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71700" w14:textId="77777777" w:rsidR="00E1398E" w:rsidRDefault="000F557F">
      <w:r>
        <w:t xml:space="preserve"> </w:t>
      </w:r>
    </w:p>
    <w:p w14:paraId="18DA1C44" w14:textId="77777777" w:rsidR="00E1398E" w:rsidRDefault="000F557F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SMLOUVA O DÍLO</w:t>
      </w:r>
    </w:p>
    <w:p w14:paraId="027B1833" w14:textId="77777777" w:rsidR="00E1398E" w:rsidRDefault="000F557F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(smlouva o zhotovení stavby)</w:t>
      </w:r>
    </w:p>
    <w:p w14:paraId="475C188B" w14:textId="48C5CDE4" w:rsidR="00E1398E" w:rsidRDefault="000F557F">
      <w:pPr>
        <w:spacing w:before="120"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„</w:t>
      </w:r>
      <w:r w:rsidR="001659E1">
        <w:rPr>
          <w:b/>
          <w:sz w:val="36"/>
          <w:szCs w:val="36"/>
        </w:rPr>
        <w:t>Vrtaná studna pro školní chatu Moravský Karlov č.</w:t>
      </w:r>
      <w:r w:rsidR="00EE04C3">
        <w:rPr>
          <w:b/>
          <w:sz w:val="36"/>
          <w:szCs w:val="36"/>
        </w:rPr>
        <w:t xml:space="preserve"> </w:t>
      </w:r>
      <w:r w:rsidR="001659E1">
        <w:rPr>
          <w:b/>
          <w:sz w:val="36"/>
          <w:szCs w:val="36"/>
        </w:rPr>
        <w:t>p.</w:t>
      </w:r>
      <w:r w:rsidR="00EE04C3">
        <w:rPr>
          <w:b/>
          <w:sz w:val="36"/>
          <w:szCs w:val="36"/>
        </w:rPr>
        <w:t xml:space="preserve"> </w:t>
      </w:r>
      <w:r w:rsidR="001659E1">
        <w:rPr>
          <w:b/>
          <w:sz w:val="36"/>
          <w:szCs w:val="36"/>
        </w:rPr>
        <w:t>55</w:t>
      </w:r>
      <w:r>
        <w:rPr>
          <w:b/>
          <w:sz w:val="28"/>
          <w:szCs w:val="28"/>
        </w:rPr>
        <w:t>“</w:t>
      </w:r>
    </w:p>
    <w:p w14:paraId="3326794C" w14:textId="77777777" w:rsidR="00E1398E" w:rsidRDefault="000F557F">
      <w:pPr>
        <w:spacing w:before="120" w:after="0" w:line="240" w:lineRule="auto"/>
        <w:jc w:val="center"/>
      </w:pPr>
      <w:r>
        <w:t>uzavřená mezi níže uvedenými smluvními stranami dle § 2586 a násl. zákona č. 89/2012 Sb., občanský zákoník, ve znění pozdějších předpisů (dále jen „občanský zákoník“)</w:t>
      </w:r>
    </w:p>
    <w:p w14:paraId="66081932" w14:textId="77777777" w:rsidR="00E1398E" w:rsidRDefault="000F557F">
      <w:pPr>
        <w:pStyle w:val="Odstavecseseznamem"/>
        <w:spacing w:before="120" w:after="0" w:line="240" w:lineRule="auto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I. Smluvní strany</w:t>
      </w:r>
    </w:p>
    <w:p w14:paraId="5FBB8308" w14:textId="77777777" w:rsidR="00E1398E" w:rsidRDefault="00E1398E">
      <w:pPr>
        <w:pStyle w:val="Odstavecseseznamem"/>
        <w:spacing w:before="120" w:after="0" w:line="240" w:lineRule="auto"/>
        <w:ind w:left="0"/>
        <w:jc w:val="center"/>
        <w:rPr>
          <w:b/>
          <w:sz w:val="24"/>
          <w:szCs w:val="24"/>
        </w:rPr>
      </w:pPr>
    </w:p>
    <w:p w14:paraId="379EAB04" w14:textId="380F46F1" w:rsidR="00E1398E" w:rsidRPr="003932F8" w:rsidRDefault="000F557F">
      <w:pPr>
        <w:pStyle w:val="Odstavecseseznamem"/>
        <w:numPr>
          <w:ilvl w:val="0"/>
          <w:numId w:val="1"/>
        </w:numPr>
        <w:spacing w:before="120" w:after="0" w:line="240" w:lineRule="auto"/>
        <w:ind w:left="426" w:hanging="426"/>
        <w:rPr>
          <w:b/>
        </w:rPr>
      </w:pPr>
      <w:r>
        <w:rPr>
          <w:b/>
        </w:rPr>
        <w:t>Objednatel:</w:t>
      </w:r>
      <w:r>
        <w:rPr>
          <w:b/>
        </w:rPr>
        <w:tab/>
      </w:r>
      <w:r>
        <w:rPr>
          <w:b/>
        </w:rPr>
        <w:tab/>
      </w:r>
      <w:r w:rsidR="00D5503E" w:rsidRPr="003932F8">
        <w:rPr>
          <w:b/>
        </w:rPr>
        <w:t>Základní škola Mohelnice, Mlýnská 1</w:t>
      </w:r>
    </w:p>
    <w:p w14:paraId="5D137B83" w14:textId="61A255BC" w:rsidR="00E1398E" w:rsidRPr="003932F8" w:rsidRDefault="000F557F">
      <w:pPr>
        <w:pStyle w:val="Odstavecseseznamem"/>
        <w:spacing w:before="120" w:after="0" w:line="240" w:lineRule="auto"/>
        <w:ind w:left="426"/>
      </w:pPr>
      <w:r w:rsidRPr="003932F8">
        <w:t>se sídlem:</w:t>
      </w:r>
      <w:r w:rsidRPr="003932F8">
        <w:rPr>
          <w:b/>
        </w:rPr>
        <w:tab/>
      </w:r>
      <w:r w:rsidRPr="003932F8">
        <w:rPr>
          <w:b/>
        </w:rPr>
        <w:tab/>
      </w:r>
      <w:r w:rsidRPr="003932F8">
        <w:rPr>
          <w:b/>
        </w:rPr>
        <w:tab/>
      </w:r>
      <w:r w:rsidR="00D5503E" w:rsidRPr="003932F8">
        <w:t>Mlýnská 758/1</w:t>
      </w:r>
    </w:p>
    <w:p w14:paraId="4F76403B" w14:textId="77777777" w:rsidR="00E1398E" w:rsidRPr="003932F8" w:rsidRDefault="000F557F">
      <w:pPr>
        <w:pStyle w:val="Odstavecseseznamem"/>
        <w:spacing w:before="120" w:after="0" w:line="240" w:lineRule="auto"/>
        <w:ind w:left="2550" w:firstLine="282"/>
      </w:pPr>
      <w:r w:rsidRPr="003932F8">
        <w:t>789 85 Mohelnice</w:t>
      </w:r>
    </w:p>
    <w:p w14:paraId="75708231" w14:textId="77777777" w:rsidR="00D5503E" w:rsidRPr="003932F8" w:rsidRDefault="000F557F">
      <w:pPr>
        <w:pStyle w:val="Odstavecseseznamem"/>
        <w:spacing w:before="120" w:after="0" w:line="240" w:lineRule="auto"/>
        <w:ind w:left="426"/>
      </w:pPr>
      <w:r w:rsidRPr="003932F8">
        <w:t>IČ:</w:t>
      </w:r>
      <w:r w:rsidRPr="003932F8">
        <w:rPr>
          <w:b/>
        </w:rPr>
        <w:tab/>
      </w:r>
      <w:r w:rsidRPr="003932F8">
        <w:rPr>
          <w:b/>
        </w:rPr>
        <w:tab/>
      </w:r>
      <w:r w:rsidRPr="003932F8">
        <w:rPr>
          <w:b/>
        </w:rPr>
        <w:tab/>
      </w:r>
      <w:r w:rsidRPr="003932F8">
        <w:rPr>
          <w:b/>
        </w:rPr>
        <w:tab/>
      </w:r>
      <w:r w:rsidR="00D5503E" w:rsidRPr="003932F8">
        <w:t>00852970</w:t>
      </w:r>
    </w:p>
    <w:p w14:paraId="1F0B716D" w14:textId="0ABF1190" w:rsidR="00E1398E" w:rsidRPr="003932F8" w:rsidRDefault="000F557F">
      <w:pPr>
        <w:pStyle w:val="Odstavecseseznamem"/>
        <w:spacing w:before="120" w:after="0" w:line="240" w:lineRule="auto"/>
        <w:ind w:left="426"/>
      </w:pPr>
      <w:r w:rsidRPr="003932F8">
        <w:t>DIČ:</w:t>
      </w:r>
      <w:r w:rsidRPr="003932F8">
        <w:tab/>
      </w:r>
      <w:r w:rsidRPr="003932F8">
        <w:tab/>
      </w:r>
      <w:r w:rsidRPr="003932F8">
        <w:tab/>
      </w:r>
      <w:r w:rsidR="00D5503E" w:rsidRPr="003932F8">
        <w:t>CZ00852970</w:t>
      </w:r>
    </w:p>
    <w:p w14:paraId="150B2AC2" w14:textId="55B49EFE" w:rsidR="00E1398E" w:rsidRPr="003932F8" w:rsidRDefault="000F557F">
      <w:pPr>
        <w:pStyle w:val="Odstavecseseznamem"/>
        <w:spacing w:before="120" w:after="0" w:line="240" w:lineRule="auto"/>
        <w:ind w:left="426"/>
      </w:pPr>
      <w:r w:rsidRPr="003932F8">
        <w:t>zastoupený:</w:t>
      </w:r>
      <w:r w:rsidRPr="003932F8">
        <w:rPr>
          <w:b/>
        </w:rPr>
        <w:tab/>
      </w:r>
      <w:r w:rsidRPr="003932F8">
        <w:rPr>
          <w:b/>
        </w:rPr>
        <w:tab/>
      </w:r>
      <w:r w:rsidR="00D5503E" w:rsidRPr="003932F8">
        <w:t>Mgr</w:t>
      </w:r>
      <w:r w:rsidRPr="003932F8">
        <w:t>. Pav</w:t>
      </w:r>
      <w:r w:rsidR="00D5503E" w:rsidRPr="003932F8">
        <w:t>e</w:t>
      </w:r>
      <w:r w:rsidRPr="003932F8">
        <w:t xml:space="preserve">l </w:t>
      </w:r>
      <w:r w:rsidR="00D5503E" w:rsidRPr="003932F8">
        <w:t>Grünwald</w:t>
      </w:r>
      <w:r w:rsidRPr="003932F8">
        <w:t xml:space="preserve">, </w:t>
      </w:r>
      <w:r w:rsidR="00D5503E" w:rsidRPr="003932F8">
        <w:t>ředitel školy</w:t>
      </w:r>
    </w:p>
    <w:p w14:paraId="687404E1" w14:textId="40735E89" w:rsidR="00E1398E" w:rsidRPr="003932F8" w:rsidRDefault="000F557F">
      <w:pPr>
        <w:pStyle w:val="Odstavecseseznamem"/>
        <w:spacing w:before="120" w:after="0" w:line="240" w:lineRule="auto"/>
        <w:ind w:left="426"/>
      </w:pPr>
      <w:r w:rsidRPr="003932F8">
        <w:t>Telefon:</w:t>
      </w:r>
      <w:r w:rsidRPr="003932F8">
        <w:rPr>
          <w:b/>
        </w:rPr>
        <w:tab/>
      </w:r>
      <w:r w:rsidRPr="003932F8">
        <w:rPr>
          <w:b/>
        </w:rPr>
        <w:tab/>
      </w:r>
      <w:r w:rsidRPr="003932F8">
        <w:rPr>
          <w:b/>
        </w:rPr>
        <w:tab/>
      </w:r>
      <w:r w:rsidRPr="003932F8">
        <w:t>+420</w:t>
      </w:r>
      <w:r w:rsidR="003932F8" w:rsidRPr="003932F8">
        <w:t xml:space="preserve"> </w:t>
      </w:r>
      <w:r w:rsidR="00D5503E" w:rsidRPr="003932F8">
        <w:t>737 919 044</w:t>
      </w:r>
    </w:p>
    <w:p w14:paraId="45EC129D" w14:textId="7507686D" w:rsidR="00E1398E" w:rsidRDefault="000F557F">
      <w:pPr>
        <w:pStyle w:val="Odstavecseseznamem"/>
        <w:spacing w:before="120" w:after="0" w:line="240" w:lineRule="auto"/>
        <w:ind w:left="426"/>
      </w:pPr>
      <w:r>
        <w:t>E-mail:</w:t>
      </w:r>
      <w:r>
        <w:tab/>
      </w:r>
      <w:r>
        <w:rPr>
          <w:b/>
        </w:rPr>
        <w:tab/>
      </w:r>
      <w:r>
        <w:rPr>
          <w:b/>
        </w:rPr>
        <w:tab/>
      </w:r>
      <w:hyperlink r:id="rId8" w:history="1">
        <w:r w:rsidR="00D5503E" w:rsidRPr="00B24423">
          <w:rPr>
            <w:rStyle w:val="Hypertextovodkaz"/>
          </w:rPr>
          <w:t>grunwald@zsmlynska.cz</w:t>
        </w:r>
      </w:hyperlink>
    </w:p>
    <w:p w14:paraId="5EFF7AC5" w14:textId="77777777" w:rsidR="00E1398E" w:rsidRDefault="000F557F">
      <w:pPr>
        <w:pStyle w:val="Odstavecseseznamem"/>
        <w:spacing w:before="120" w:after="0" w:line="240" w:lineRule="auto"/>
        <w:ind w:left="426"/>
        <w:rPr>
          <w:color w:val="272727"/>
          <w:shd w:val="clear" w:color="auto" w:fill="FFFFFF"/>
        </w:rPr>
      </w:pPr>
      <w:r>
        <w:rPr>
          <w:color w:val="272727"/>
          <w:shd w:val="clear" w:color="auto" w:fill="FFFFFF"/>
        </w:rPr>
        <w:t>Kontaktní osoby ve věcech technických:</w:t>
      </w:r>
      <w:r>
        <w:rPr>
          <w:b/>
          <w:color w:val="272727"/>
          <w:shd w:val="clear" w:color="auto" w:fill="FFFFFF"/>
        </w:rPr>
        <w:t xml:space="preserve"> Ing. Petr Michek</w:t>
      </w:r>
      <w:r>
        <w:rPr>
          <w:color w:val="272727"/>
          <w:shd w:val="clear" w:color="auto" w:fill="FFFFFF"/>
        </w:rPr>
        <w:t>, vedoucí odboru rozvoje OR</w:t>
      </w:r>
    </w:p>
    <w:p w14:paraId="0A15CAE2" w14:textId="77777777" w:rsidR="00E1398E" w:rsidRDefault="000F557F">
      <w:pPr>
        <w:pStyle w:val="Odstavecseseznamem"/>
        <w:spacing w:before="120" w:after="0" w:line="240" w:lineRule="auto"/>
        <w:ind w:left="426"/>
        <w:rPr>
          <w:color w:val="272727"/>
          <w:shd w:val="clear" w:color="auto" w:fill="FFFFFF"/>
        </w:rPr>
      </w:pPr>
      <w:r>
        <w:rPr>
          <w:color w:val="272727"/>
          <w:shd w:val="clear" w:color="auto" w:fill="FFFFFF"/>
        </w:rPr>
        <w:t>Telefon:</w:t>
      </w:r>
      <w:r>
        <w:rPr>
          <w:color w:val="272727"/>
          <w:shd w:val="clear" w:color="auto" w:fill="FFFFFF"/>
        </w:rPr>
        <w:tab/>
      </w:r>
      <w:r>
        <w:rPr>
          <w:color w:val="272727"/>
          <w:shd w:val="clear" w:color="auto" w:fill="FFFFFF"/>
        </w:rPr>
        <w:tab/>
      </w:r>
      <w:r>
        <w:rPr>
          <w:color w:val="272727"/>
          <w:shd w:val="clear" w:color="auto" w:fill="FFFFFF"/>
        </w:rPr>
        <w:tab/>
        <w:t>+420 724 384 980</w:t>
      </w:r>
    </w:p>
    <w:p w14:paraId="0115087D" w14:textId="77777777" w:rsidR="00E1398E" w:rsidRDefault="000F557F">
      <w:pPr>
        <w:pStyle w:val="Odstavecseseznamem"/>
        <w:spacing w:before="120" w:after="0" w:line="240" w:lineRule="auto"/>
        <w:ind w:left="426"/>
        <w:rPr>
          <w:color w:val="272727"/>
          <w:shd w:val="clear" w:color="auto" w:fill="FFFFFF"/>
        </w:rPr>
      </w:pPr>
      <w:r>
        <w:rPr>
          <w:color w:val="272727"/>
          <w:shd w:val="clear" w:color="auto" w:fill="FFFFFF"/>
        </w:rPr>
        <w:t>E-mail:</w:t>
      </w:r>
      <w:r>
        <w:rPr>
          <w:color w:val="272727"/>
          <w:shd w:val="clear" w:color="auto" w:fill="FFFFFF"/>
        </w:rPr>
        <w:tab/>
      </w:r>
      <w:r>
        <w:rPr>
          <w:color w:val="272727"/>
          <w:shd w:val="clear" w:color="auto" w:fill="FFFFFF"/>
        </w:rPr>
        <w:tab/>
      </w:r>
      <w:r>
        <w:rPr>
          <w:color w:val="272727"/>
          <w:shd w:val="clear" w:color="auto" w:fill="FFFFFF"/>
        </w:rPr>
        <w:tab/>
      </w:r>
      <w:hyperlink r:id="rId9" w:tooltip="mailto:michekp@mohelnice.cz">
        <w:r>
          <w:rPr>
            <w:color w:val="0563C1"/>
            <w:u w:val="single"/>
            <w:shd w:val="clear" w:color="auto" w:fill="FFFFFF"/>
          </w:rPr>
          <w:t>michekp@mohelnice.cz</w:t>
        </w:r>
      </w:hyperlink>
      <w:r>
        <w:rPr>
          <w:color w:val="272727"/>
          <w:shd w:val="clear" w:color="auto" w:fill="FFFFFF"/>
        </w:rPr>
        <w:t xml:space="preserve"> </w:t>
      </w:r>
    </w:p>
    <w:p w14:paraId="75457792" w14:textId="77777777" w:rsidR="00E1398E" w:rsidRDefault="000F557F">
      <w:pPr>
        <w:pStyle w:val="Odstavecseseznamem"/>
        <w:spacing w:before="120" w:after="0" w:line="240" w:lineRule="auto"/>
        <w:ind w:left="426"/>
        <w:rPr>
          <w:i/>
        </w:rPr>
      </w:pPr>
      <w:r>
        <w:rPr>
          <w:i/>
        </w:rPr>
        <w:t xml:space="preserve"> (dále jen „objednatel“)</w:t>
      </w:r>
    </w:p>
    <w:p w14:paraId="05091191" w14:textId="77777777" w:rsidR="00E1398E" w:rsidRDefault="00E1398E">
      <w:pPr>
        <w:pStyle w:val="Odstavecseseznamem"/>
        <w:spacing w:before="120" w:after="0" w:line="240" w:lineRule="auto"/>
        <w:ind w:left="426"/>
        <w:rPr>
          <w:i/>
        </w:rPr>
      </w:pPr>
    </w:p>
    <w:p w14:paraId="47F3AABD" w14:textId="77777777" w:rsidR="00E1398E" w:rsidRDefault="000F557F">
      <w:pPr>
        <w:pStyle w:val="Odstavecseseznamem"/>
        <w:numPr>
          <w:ilvl w:val="0"/>
          <w:numId w:val="1"/>
        </w:numPr>
        <w:spacing w:before="120" w:after="0" w:line="240" w:lineRule="auto"/>
        <w:ind w:left="426" w:hanging="426"/>
      </w:pPr>
      <w:r>
        <w:rPr>
          <w:b/>
        </w:rPr>
        <w:t xml:space="preserve">Zhotovitel: </w:t>
      </w:r>
      <w:r>
        <w:rPr>
          <w:b/>
        </w:rPr>
        <w:tab/>
      </w:r>
      <w:r>
        <w:rPr>
          <w:b/>
        </w:rPr>
        <w:tab/>
      </w:r>
    </w:p>
    <w:tbl>
      <w:tblPr>
        <w:tblW w:w="299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10"/>
      </w:tblGrid>
      <w:tr w:rsidR="00E1398E" w14:paraId="64B1A749" w14:textId="77777777">
        <w:trPr>
          <w:cantSplit/>
        </w:trPr>
        <w:tc>
          <w:tcPr>
            <w:tcW w:w="29910" w:type="dxa"/>
          </w:tcPr>
          <w:p w14:paraId="69E9DDF0" w14:textId="77777777" w:rsidR="00E1398E" w:rsidRDefault="00E1398E">
            <w:pPr>
              <w:widowControl w:val="0"/>
              <w:spacing w:after="0" w:line="240" w:lineRule="auto"/>
              <w:jc w:val="both"/>
              <w:rPr>
                <w:b/>
                <w:lang w:eastAsia="cs-CZ"/>
              </w:rPr>
            </w:pPr>
          </w:p>
          <w:p w14:paraId="4BF432C1" w14:textId="77777777" w:rsidR="00E1398E" w:rsidRDefault="000F557F">
            <w:pPr>
              <w:widowControl w:val="0"/>
              <w:spacing w:after="0" w:line="240" w:lineRule="auto"/>
              <w:jc w:val="both"/>
              <w:rPr>
                <w:b/>
                <w:lang w:eastAsia="cs-CZ"/>
              </w:rPr>
            </w:pPr>
            <w:r>
              <w:rPr>
                <w:b/>
                <w:lang w:eastAsia="cs-CZ"/>
              </w:rPr>
              <w:t xml:space="preserve">       </w:t>
            </w:r>
            <w:r>
              <w:rPr>
                <w:lang w:eastAsia="cs-CZ"/>
              </w:rPr>
              <w:t>se sídlem:</w:t>
            </w:r>
          </w:p>
          <w:p w14:paraId="724BE589" w14:textId="77777777" w:rsidR="00E1398E" w:rsidRDefault="00E1398E">
            <w:pPr>
              <w:widowControl w:val="0"/>
              <w:spacing w:after="0" w:line="240" w:lineRule="auto"/>
              <w:jc w:val="both"/>
              <w:rPr>
                <w:b/>
                <w:lang w:eastAsia="cs-CZ"/>
              </w:rPr>
            </w:pPr>
          </w:p>
        </w:tc>
      </w:tr>
      <w:tr w:rsidR="00E1398E" w14:paraId="2B4FDA81" w14:textId="77777777">
        <w:trPr>
          <w:cantSplit/>
        </w:trPr>
        <w:tc>
          <w:tcPr>
            <w:tcW w:w="29910" w:type="dxa"/>
          </w:tcPr>
          <w:p w14:paraId="0E6B98BA" w14:textId="77777777" w:rsidR="00E1398E" w:rsidRDefault="000F557F">
            <w:pPr>
              <w:widowControl w:val="0"/>
              <w:spacing w:after="0" w:line="240" w:lineRule="auto"/>
              <w:jc w:val="both"/>
              <w:rPr>
                <w:lang w:eastAsia="cs-CZ"/>
              </w:rPr>
            </w:pPr>
            <w:r>
              <w:rPr>
                <w:lang w:eastAsia="cs-CZ"/>
              </w:rPr>
              <w:t xml:space="preserve">       IČ:</w:t>
            </w:r>
          </w:p>
          <w:p w14:paraId="50CEDF0D" w14:textId="77777777" w:rsidR="00E1398E" w:rsidRDefault="000F557F">
            <w:pPr>
              <w:widowControl w:val="0"/>
              <w:spacing w:after="0" w:line="240" w:lineRule="auto"/>
              <w:jc w:val="both"/>
              <w:rPr>
                <w:lang w:eastAsia="cs-CZ"/>
              </w:rPr>
            </w:pPr>
            <w:r>
              <w:rPr>
                <w:lang w:eastAsia="cs-CZ"/>
              </w:rPr>
              <w:t xml:space="preserve">       DIČ:</w:t>
            </w:r>
          </w:p>
        </w:tc>
      </w:tr>
      <w:tr w:rsidR="00E1398E" w14:paraId="545438F9" w14:textId="77777777">
        <w:trPr>
          <w:cantSplit/>
        </w:trPr>
        <w:tc>
          <w:tcPr>
            <w:tcW w:w="29910" w:type="dxa"/>
          </w:tcPr>
          <w:p w14:paraId="317E461B" w14:textId="77777777" w:rsidR="00E1398E" w:rsidRDefault="000F557F">
            <w:pPr>
              <w:widowControl w:val="0"/>
              <w:spacing w:after="0" w:line="240" w:lineRule="auto"/>
              <w:jc w:val="both"/>
              <w:rPr>
                <w:b/>
                <w:lang w:eastAsia="cs-CZ"/>
              </w:rPr>
            </w:pPr>
            <w:r>
              <w:rPr>
                <w:b/>
                <w:lang w:eastAsia="cs-CZ"/>
              </w:rPr>
              <w:t xml:space="preserve">       </w:t>
            </w:r>
            <w:r>
              <w:rPr>
                <w:lang w:eastAsia="cs-CZ"/>
              </w:rPr>
              <w:t>zastoupený:</w:t>
            </w:r>
          </w:p>
        </w:tc>
      </w:tr>
      <w:tr w:rsidR="00E1398E" w14:paraId="1ABA8723" w14:textId="77777777">
        <w:trPr>
          <w:cantSplit/>
        </w:trPr>
        <w:tc>
          <w:tcPr>
            <w:tcW w:w="29910" w:type="dxa"/>
          </w:tcPr>
          <w:p w14:paraId="3E1A8704" w14:textId="77777777" w:rsidR="00E1398E" w:rsidRDefault="00E1398E">
            <w:pPr>
              <w:widowControl w:val="0"/>
              <w:spacing w:after="0" w:line="240" w:lineRule="auto"/>
              <w:jc w:val="both"/>
              <w:rPr>
                <w:lang w:eastAsia="cs-CZ"/>
              </w:rPr>
            </w:pPr>
          </w:p>
        </w:tc>
      </w:tr>
      <w:tr w:rsidR="00E1398E" w14:paraId="0068E7FA" w14:textId="77777777">
        <w:trPr>
          <w:cantSplit/>
        </w:trPr>
        <w:tc>
          <w:tcPr>
            <w:tcW w:w="29910" w:type="dxa"/>
          </w:tcPr>
          <w:p w14:paraId="00DF05A9" w14:textId="77777777" w:rsidR="00E1398E" w:rsidRDefault="000F557F">
            <w:pPr>
              <w:widowControl w:val="0"/>
              <w:spacing w:after="0" w:line="240" w:lineRule="auto"/>
              <w:jc w:val="both"/>
              <w:rPr>
                <w:b/>
                <w:lang w:eastAsia="cs-CZ"/>
              </w:rPr>
            </w:pPr>
            <w:r>
              <w:rPr>
                <w:lang w:eastAsia="cs-CZ"/>
              </w:rPr>
              <w:t xml:space="preserve">      Bankovní spojení:</w:t>
            </w:r>
          </w:p>
          <w:p w14:paraId="06E8E3DD" w14:textId="77777777" w:rsidR="00E1398E" w:rsidRDefault="000F557F">
            <w:pPr>
              <w:widowControl w:val="0"/>
              <w:spacing w:after="0" w:line="240" w:lineRule="auto"/>
              <w:jc w:val="both"/>
              <w:rPr>
                <w:lang w:eastAsia="cs-CZ"/>
              </w:rPr>
            </w:pPr>
            <w:r>
              <w:rPr>
                <w:lang w:eastAsia="cs-CZ"/>
              </w:rPr>
              <w:t xml:space="preserve">      Číslo účtu:</w:t>
            </w:r>
          </w:p>
          <w:p w14:paraId="2F7A42FE" w14:textId="77777777" w:rsidR="00E1398E" w:rsidRDefault="00E1398E">
            <w:pPr>
              <w:widowControl w:val="0"/>
              <w:spacing w:after="0" w:line="240" w:lineRule="auto"/>
              <w:jc w:val="both"/>
              <w:rPr>
                <w:lang w:eastAsia="cs-CZ"/>
              </w:rPr>
            </w:pPr>
          </w:p>
        </w:tc>
      </w:tr>
      <w:tr w:rsidR="00E1398E" w14:paraId="143188F6" w14:textId="77777777">
        <w:trPr>
          <w:cantSplit/>
        </w:trPr>
        <w:tc>
          <w:tcPr>
            <w:tcW w:w="29910" w:type="dxa"/>
          </w:tcPr>
          <w:p w14:paraId="5398078C" w14:textId="77777777" w:rsidR="00E1398E" w:rsidRDefault="000F557F">
            <w:pPr>
              <w:widowControl w:val="0"/>
              <w:spacing w:after="0" w:line="240" w:lineRule="auto"/>
              <w:rPr>
                <w:lang w:eastAsia="cs-CZ"/>
              </w:rPr>
            </w:pPr>
            <w:r>
              <w:rPr>
                <w:lang w:eastAsia="cs-CZ"/>
              </w:rPr>
              <w:t xml:space="preserve">      Kontaktní osoba ve věcech technických:</w:t>
            </w:r>
          </w:p>
          <w:p w14:paraId="0A665E04" w14:textId="77777777" w:rsidR="00E1398E" w:rsidRDefault="000F557F">
            <w:pPr>
              <w:widowControl w:val="0"/>
              <w:spacing w:after="0" w:line="240" w:lineRule="auto"/>
              <w:rPr>
                <w:lang w:eastAsia="cs-CZ"/>
              </w:rPr>
            </w:pPr>
            <w:r>
              <w:rPr>
                <w:lang w:eastAsia="cs-CZ"/>
              </w:rPr>
              <w:t xml:space="preserve">      (dále jen „zhotovitel“)</w:t>
            </w:r>
          </w:p>
        </w:tc>
      </w:tr>
    </w:tbl>
    <w:p w14:paraId="4B60001C" w14:textId="77777777" w:rsidR="00E1398E" w:rsidRDefault="000F557F">
      <w:pPr>
        <w:pStyle w:val="Odstavecseseznamem"/>
        <w:spacing w:before="120" w:after="0" w:line="240" w:lineRule="auto"/>
        <w:ind w:left="0"/>
      </w:pPr>
      <w:r>
        <w:t xml:space="preserve">       (dále jen společně „smluvní strany“)</w:t>
      </w:r>
    </w:p>
    <w:p w14:paraId="3CF11B99" w14:textId="77777777" w:rsidR="00E1398E" w:rsidRDefault="00E1398E">
      <w:pPr>
        <w:pStyle w:val="Odstavecseseznamem"/>
        <w:spacing w:before="120" w:after="0" w:line="240" w:lineRule="auto"/>
        <w:ind w:left="0"/>
      </w:pPr>
    </w:p>
    <w:p w14:paraId="4BBAE222" w14:textId="77777777" w:rsidR="00EE04C3" w:rsidRDefault="00EE04C3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08BC85DE" w14:textId="44249D7F" w:rsidR="00E1398E" w:rsidRDefault="000F557F">
      <w:pPr>
        <w:pStyle w:val="Odstavecseseznamem"/>
        <w:spacing w:before="120" w:after="0" w:line="240" w:lineRule="auto"/>
        <w:ind w:left="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II. Dílo</w:t>
      </w:r>
    </w:p>
    <w:p w14:paraId="43683B7D" w14:textId="2C8EE4FD" w:rsidR="00E1398E" w:rsidRDefault="000F557F">
      <w:pPr>
        <w:numPr>
          <w:ilvl w:val="0"/>
          <w:numId w:val="2"/>
        </w:numPr>
        <w:spacing w:before="120" w:after="120" w:line="240" w:lineRule="auto"/>
        <w:jc w:val="both"/>
        <w:rPr>
          <w:b/>
        </w:rPr>
      </w:pPr>
      <w:r>
        <w:t>Dílem se rozumí provedení stavby s</w:t>
      </w:r>
      <w:r w:rsidR="00D45A2E">
        <w:t> </w:t>
      </w:r>
      <w:r>
        <w:t xml:space="preserve">názvem </w:t>
      </w:r>
      <w:r>
        <w:rPr>
          <w:b/>
          <w:bCs/>
        </w:rPr>
        <w:t>„</w:t>
      </w:r>
      <w:r w:rsidR="001659E1" w:rsidRPr="001659E1">
        <w:rPr>
          <w:b/>
        </w:rPr>
        <w:t>Vrtaná studna p</w:t>
      </w:r>
      <w:r w:rsidR="00EE04C3">
        <w:rPr>
          <w:b/>
        </w:rPr>
        <w:t>ro školní chatu Moravský Karlov </w:t>
      </w:r>
      <w:r w:rsidR="001659E1" w:rsidRPr="001659E1">
        <w:rPr>
          <w:b/>
        </w:rPr>
        <w:t>č.</w:t>
      </w:r>
      <w:r w:rsidR="00EE04C3">
        <w:rPr>
          <w:b/>
        </w:rPr>
        <w:t> </w:t>
      </w:r>
      <w:r w:rsidR="001659E1" w:rsidRPr="001659E1">
        <w:rPr>
          <w:b/>
        </w:rPr>
        <w:t>p.</w:t>
      </w:r>
      <w:r w:rsidR="00EE04C3">
        <w:rPr>
          <w:b/>
        </w:rPr>
        <w:t xml:space="preserve"> </w:t>
      </w:r>
      <w:r w:rsidR="001659E1" w:rsidRPr="001659E1">
        <w:rPr>
          <w:b/>
        </w:rPr>
        <w:t>55</w:t>
      </w:r>
      <w:r w:rsidRPr="001659E1">
        <w:rPr>
          <w:b/>
          <w:bCs/>
        </w:rPr>
        <w:t>“</w:t>
      </w:r>
      <w:r w:rsidRPr="001659E1">
        <w:t xml:space="preserve"> </w:t>
      </w:r>
      <w:r w:rsidR="00D45A2E" w:rsidRPr="001659E1">
        <w:t>–</w:t>
      </w:r>
      <w:r w:rsidRPr="001659E1">
        <w:t xml:space="preserve"> a to</w:t>
      </w:r>
      <w:r>
        <w:t xml:space="preserve"> při respektování:</w:t>
      </w:r>
    </w:p>
    <w:p w14:paraId="10BEF9D6" w14:textId="13489CF5" w:rsidR="00E1398E" w:rsidRPr="00FE1233" w:rsidRDefault="00B31D15">
      <w:pPr>
        <w:numPr>
          <w:ilvl w:val="0"/>
          <w:numId w:val="8"/>
        </w:numPr>
        <w:spacing w:before="120" w:after="120" w:line="240" w:lineRule="auto"/>
        <w:jc w:val="both"/>
      </w:pPr>
      <w:r w:rsidRPr="00FE1233">
        <w:t>o</w:t>
      </w:r>
      <w:r w:rsidR="000F557F" w:rsidRPr="00FE1233">
        <w:t>becně závazných technických podmínek uvedených v</w:t>
      </w:r>
      <w:r w:rsidR="00D45A2E">
        <w:t> </w:t>
      </w:r>
      <w:r w:rsidR="000F557F" w:rsidRPr="00FE1233">
        <w:t>právních a technických předpisech a ČSN,</w:t>
      </w:r>
    </w:p>
    <w:p w14:paraId="09834EE7" w14:textId="5C6FC5DA" w:rsidR="00E1398E" w:rsidRPr="001659E1" w:rsidRDefault="000F557F">
      <w:pPr>
        <w:numPr>
          <w:ilvl w:val="0"/>
          <w:numId w:val="8"/>
        </w:numPr>
        <w:spacing w:before="120" w:after="120" w:line="240" w:lineRule="auto"/>
        <w:jc w:val="both"/>
      </w:pPr>
      <w:r w:rsidRPr="00FE1233">
        <w:t>projektové dokumentace pro provádění stavby s</w:t>
      </w:r>
      <w:r w:rsidR="00D45A2E">
        <w:t> </w:t>
      </w:r>
      <w:r w:rsidRPr="00FE1233">
        <w:t>názvem „</w:t>
      </w:r>
      <w:r w:rsidR="005D054A">
        <w:t xml:space="preserve">Rekonstrukce rekreačního objektu Moravský </w:t>
      </w:r>
      <w:r w:rsidR="005D054A" w:rsidRPr="001659E1">
        <w:t>Karlov č.p.55, Červená Voda</w:t>
      </w:r>
      <w:r w:rsidRPr="001659E1">
        <w:t xml:space="preserve">“, kterou vypracovala společnost </w:t>
      </w:r>
      <w:r w:rsidR="005D054A" w:rsidRPr="001659E1">
        <w:t>L</w:t>
      </w:r>
      <w:r w:rsidR="005D054A" w:rsidRPr="001659E1">
        <w:rPr>
          <w:lang w:val="en-US"/>
        </w:rPr>
        <w:t>&amp;Ko s.</w:t>
      </w:r>
      <w:r w:rsidRPr="001659E1">
        <w:t xml:space="preserve">r.o., se sídlem </w:t>
      </w:r>
      <w:r w:rsidR="005D054A" w:rsidRPr="001659E1">
        <w:t>Třebovská 164/34</w:t>
      </w:r>
      <w:r w:rsidR="00EE04C3">
        <w:t>,</w:t>
      </w:r>
      <w:r w:rsidR="005D054A" w:rsidRPr="001659E1">
        <w:t xml:space="preserve"> Mohelnice 789 85,</w:t>
      </w:r>
      <w:r w:rsidRPr="001659E1">
        <w:t xml:space="preserve"> IČ: </w:t>
      </w:r>
      <w:r w:rsidR="005D054A" w:rsidRPr="001659E1">
        <w:t>09007725</w:t>
      </w:r>
      <w:r w:rsidR="001659E1" w:rsidRPr="001659E1">
        <w:t xml:space="preserve"> a jejíž součástí je projekt vrtané studny k objektu, jež </w:t>
      </w:r>
      <w:r w:rsidR="001659E1">
        <w:t xml:space="preserve">zpracovala společnost </w:t>
      </w:r>
      <w:r w:rsidR="001659E1" w:rsidRPr="001659E1">
        <w:rPr>
          <w:rFonts w:cs="Calibri"/>
        </w:rPr>
        <w:t>PROFIVODA, s.r.o., 17. listopadu 797, 334 41 Dobřany</w:t>
      </w:r>
      <w:r w:rsidR="00EE04C3">
        <w:rPr>
          <w:rFonts w:cs="Calibri"/>
        </w:rPr>
        <w:t>,</w:t>
      </w:r>
      <w:r w:rsidR="001659E1" w:rsidRPr="001659E1">
        <w:rPr>
          <w:rFonts w:cs="Calibri"/>
        </w:rPr>
        <w:t xml:space="preserve"> IČ: 29077451, hlavní projektant: Ing. Zdeněk Bláha – autorizovaný inženýr v oboru stavby vodního hospodářství a krajinného inženýrství ČKAIT č. 200528.</w:t>
      </w:r>
      <w:r w:rsidRPr="001659E1">
        <w:t xml:space="preserve"> </w:t>
      </w:r>
    </w:p>
    <w:p w14:paraId="0D76A453" w14:textId="45CF9F98" w:rsidR="00E1398E" w:rsidRPr="00FE1233" w:rsidRDefault="000F557F">
      <w:pPr>
        <w:pStyle w:val="Normlnweb"/>
        <w:numPr>
          <w:ilvl w:val="0"/>
          <w:numId w:val="8"/>
        </w:numPr>
        <w:spacing w:before="280" w:after="0"/>
        <w:jc w:val="both"/>
        <w:rPr>
          <w:rFonts w:ascii="Calibri" w:hAnsi="Calibri" w:cs="Calibri"/>
          <w:sz w:val="22"/>
          <w:szCs w:val="22"/>
        </w:rPr>
      </w:pPr>
      <w:r w:rsidRPr="00FE1233">
        <w:rPr>
          <w:rFonts w:ascii="Calibri" w:hAnsi="Calibri" w:cs="Calibri"/>
          <w:sz w:val="22"/>
          <w:szCs w:val="22"/>
        </w:rPr>
        <w:t>podm</w:t>
      </w:r>
      <w:r w:rsidR="00FE1233">
        <w:rPr>
          <w:rFonts w:ascii="Calibri" w:hAnsi="Calibri" w:cs="Calibri"/>
          <w:sz w:val="22"/>
          <w:szCs w:val="22"/>
        </w:rPr>
        <w:t>í</w:t>
      </w:r>
      <w:r w:rsidRPr="00FE1233">
        <w:rPr>
          <w:rFonts w:ascii="Calibri" w:hAnsi="Calibri" w:cs="Calibri"/>
          <w:sz w:val="22"/>
          <w:szCs w:val="22"/>
        </w:rPr>
        <w:t>nek uveden</w:t>
      </w:r>
      <w:r w:rsidR="00FE1233">
        <w:rPr>
          <w:rFonts w:ascii="Calibri" w:hAnsi="Calibri" w:cs="Calibri"/>
          <w:sz w:val="22"/>
          <w:szCs w:val="22"/>
        </w:rPr>
        <w:t>ý</w:t>
      </w:r>
      <w:r w:rsidRPr="00FE1233">
        <w:rPr>
          <w:rFonts w:ascii="Calibri" w:hAnsi="Calibri" w:cs="Calibri"/>
          <w:sz w:val="22"/>
          <w:szCs w:val="22"/>
        </w:rPr>
        <w:t>ch ve vyj</w:t>
      </w:r>
      <w:r w:rsidR="00FE1233">
        <w:rPr>
          <w:rFonts w:ascii="Calibri" w:hAnsi="Calibri" w:cs="Calibri"/>
          <w:sz w:val="22"/>
          <w:szCs w:val="22"/>
        </w:rPr>
        <w:t>á</w:t>
      </w:r>
      <w:r w:rsidRPr="00FE1233">
        <w:rPr>
          <w:rFonts w:ascii="Calibri" w:hAnsi="Calibri" w:cs="Calibri"/>
          <w:sz w:val="22"/>
          <w:szCs w:val="22"/>
        </w:rPr>
        <w:t>d</w:t>
      </w:r>
      <w:r w:rsidR="00FE1233">
        <w:rPr>
          <w:rFonts w:ascii="Calibri" w:hAnsi="Calibri" w:cs="Calibri"/>
          <w:sz w:val="22"/>
          <w:szCs w:val="22"/>
        </w:rPr>
        <w:t>ř</w:t>
      </w:r>
      <w:r w:rsidRPr="00FE1233">
        <w:rPr>
          <w:rFonts w:ascii="Calibri" w:hAnsi="Calibri" w:cs="Calibri"/>
          <w:sz w:val="22"/>
          <w:szCs w:val="22"/>
        </w:rPr>
        <w:t>en</w:t>
      </w:r>
      <w:r w:rsidR="00FE1233">
        <w:rPr>
          <w:rFonts w:ascii="Calibri" w:hAnsi="Calibri" w:cs="Calibri"/>
          <w:sz w:val="22"/>
          <w:szCs w:val="22"/>
        </w:rPr>
        <w:t>í</w:t>
      </w:r>
      <w:r w:rsidRPr="00FE1233">
        <w:rPr>
          <w:rFonts w:ascii="Calibri" w:hAnsi="Calibri" w:cs="Calibri"/>
          <w:sz w:val="22"/>
          <w:szCs w:val="22"/>
        </w:rPr>
        <w:t>ch dot</w:t>
      </w:r>
      <w:r w:rsidR="00FE1233">
        <w:rPr>
          <w:rFonts w:ascii="Calibri" w:hAnsi="Calibri" w:cs="Calibri"/>
          <w:sz w:val="22"/>
          <w:szCs w:val="22"/>
        </w:rPr>
        <w:t>č</w:t>
      </w:r>
      <w:r w:rsidRPr="00FE1233">
        <w:rPr>
          <w:rFonts w:ascii="Calibri" w:hAnsi="Calibri" w:cs="Calibri"/>
          <w:sz w:val="22"/>
          <w:szCs w:val="22"/>
        </w:rPr>
        <w:t>en</w:t>
      </w:r>
      <w:r w:rsidR="00FE1233">
        <w:rPr>
          <w:rFonts w:ascii="Calibri" w:hAnsi="Calibri" w:cs="Calibri"/>
          <w:sz w:val="22"/>
          <w:szCs w:val="22"/>
        </w:rPr>
        <w:t>ý</w:t>
      </w:r>
      <w:r w:rsidRPr="00FE1233">
        <w:rPr>
          <w:rFonts w:ascii="Calibri" w:hAnsi="Calibri" w:cs="Calibri"/>
          <w:sz w:val="22"/>
          <w:szCs w:val="22"/>
        </w:rPr>
        <w:t>ch org</w:t>
      </w:r>
      <w:r w:rsidR="00FE1233">
        <w:rPr>
          <w:rFonts w:ascii="Calibri" w:hAnsi="Calibri" w:cs="Calibri"/>
          <w:sz w:val="22"/>
          <w:szCs w:val="22"/>
        </w:rPr>
        <w:t>á</w:t>
      </w:r>
      <w:r w:rsidRPr="00FE1233">
        <w:rPr>
          <w:rFonts w:ascii="Calibri" w:hAnsi="Calibri" w:cs="Calibri"/>
          <w:sz w:val="22"/>
          <w:szCs w:val="22"/>
        </w:rPr>
        <w:t>nů st</w:t>
      </w:r>
      <w:r w:rsidR="00FE1233">
        <w:rPr>
          <w:rFonts w:ascii="Calibri" w:hAnsi="Calibri" w:cs="Calibri"/>
          <w:sz w:val="22"/>
          <w:szCs w:val="22"/>
        </w:rPr>
        <w:t>á</w:t>
      </w:r>
      <w:r w:rsidRPr="00FE1233">
        <w:rPr>
          <w:rFonts w:ascii="Calibri" w:hAnsi="Calibri" w:cs="Calibri"/>
          <w:sz w:val="22"/>
          <w:szCs w:val="22"/>
        </w:rPr>
        <w:t>tn</w:t>
      </w:r>
      <w:r w:rsidR="00FE1233">
        <w:rPr>
          <w:rFonts w:ascii="Calibri" w:hAnsi="Calibri" w:cs="Calibri"/>
          <w:sz w:val="22"/>
          <w:szCs w:val="22"/>
        </w:rPr>
        <w:t>í</w:t>
      </w:r>
      <w:r w:rsidRPr="00FE1233">
        <w:rPr>
          <w:rFonts w:ascii="Calibri" w:hAnsi="Calibri" w:cs="Calibri"/>
          <w:sz w:val="22"/>
          <w:szCs w:val="22"/>
        </w:rPr>
        <w:t xml:space="preserve"> spr</w:t>
      </w:r>
      <w:r w:rsidR="00FE1233">
        <w:rPr>
          <w:rFonts w:ascii="Calibri" w:hAnsi="Calibri" w:cs="Calibri"/>
          <w:sz w:val="22"/>
          <w:szCs w:val="22"/>
        </w:rPr>
        <w:t>á</w:t>
      </w:r>
      <w:r w:rsidRPr="00FE1233">
        <w:rPr>
          <w:rFonts w:ascii="Calibri" w:hAnsi="Calibri" w:cs="Calibri"/>
          <w:sz w:val="22"/>
          <w:szCs w:val="22"/>
        </w:rPr>
        <w:t>vy, spr</w:t>
      </w:r>
      <w:r w:rsidR="00FE1233">
        <w:rPr>
          <w:rFonts w:ascii="Calibri" w:hAnsi="Calibri" w:cs="Calibri"/>
          <w:sz w:val="22"/>
          <w:szCs w:val="22"/>
        </w:rPr>
        <w:t>á</w:t>
      </w:r>
      <w:r w:rsidRPr="00FE1233">
        <w:rPr>
          <w:rFonts w:ascii="Calibri" w:hAnsi="Calibri" w:cs="Calibri"/>
          <w:sz w:val="22"/>
          <w:szCs w:val="22"/>
        </w:rPr>
        <w:t>vc</w:t>
      </w:r>
      <w:r w:rsidR="00FE1233">
        <w:rPr>
          <w:rFonts w:ascii="Calibri" w:hAnsi="Calibri" w:cs="Calibri"/>
          <w:sz w:val="22"/>
          <w:szCs w:val="22"/>
        </w:rPr>
        <w:t>ů</w:t>
      </w:r>
      <w:r w:rsidRPr="00FE1233">
        <w:rPr>
          <w:rFonts w:ascii="Calibri" w:hAnsi="Calibri" w:cs="Calibri"/>
          <w:sz w:val="22"/>
          <w:szCs w:val="22"/>
        </w:rPr>
        <w:t xml:space="preserve"> s</w:t>
      </w:r>
      <w:r w:rsidR="00FE1233">
        <w:rPr>
          <w:rFonts w:ascii="Calibri" w:hAnsi="Calibri" w:cs="Calibri"/>
          <w:sz w:val="22"/>
          <w:szCs w:val="22"/>
        </w:rPr>
        <w:t>í</w:t>
      </w:r>
      <w:r w:rsidRPr="00FE1233">
        <w:rPr>
          <w:rFonts w:ascii="Calibri" w:hAnsi="Calibri" w:cs="Calibri"/>
          <w:sz w:val="22"/>
          <w:szCs w:val="22"/>
        </w:rPr>
        <w:t>tí a majitel</w:t>
      </w:r>
      <w:r w:rsidR="00FE1233">
        <w:rPr>
          <w:rFonts w:ascii="Calibri" w:hAnsi="Calibri" w:cs="Calibri"/>
          <w:sz w:val="22"/>
          <w:szCs w:val="22"/>
        </w:rPr>
        <w:t>ů</w:t>
      </w:r>
      <w:r w:rsidRPr="00FE1233">
        <w:rPr>
          <w:rFonts w:ascii="Calibri" w:hAnsi="Calibri" w:cs="Calibri"/>
          <w:sz w:val="22"/>
          <w:szCs w:val="22"/>
        </w:rPr>
        <w:t xml:space="preserve"> dot</w:t>
      </w:r>
      <w:r w:rsidR="00FE1233">
        <w:rPr>
          <w:rFonts w:ascii="Calibri" w:hAnsi="Calibri" w:cs="Calibri"/>
          <w:sz w:val="22"/>
          <w:szCs w:val="22"/>
        </w:rPr>
        <w:t>č</w:t>
      </w:r>
      <w:r w:rsidRPr="00FE1233">
        <w:rPr>
          <w:rFonts w:ascii="Calibri" w:hAnsi="Calibri" w:cs="Calibri"/>
          <w:sz w:val="22"/>
          <w:szCs w:val="22"/>
        </w:rPr>
        <w:t>en</w:t>
      </w:r>
      <w:r w:rsidR="00FE1233">
        <w:rPr>
          <w:rFonts w:ascii="Calibri" w:hAnsi="Calibri" w:cs="Calibri"/>
          <w:sz w:val="22"/>
          <w:szCs w:val="22"/>
        </w:rPr>
        <w:t>ý</w:t>
      </w:r>
      <w:r w:rsidRPr="00FE1233">
        <w:rPr>
          <w:rFonts w:ascii="Calibri" w:hAnsi="Calibri" w:cs="Calibri"/>
          <w:sz w:val="22"/>
          <w:szCs w:val="22"/>
        </w:rPr>
        <w:t xml:space="preserve">ch pozemků, jak byly tyto podmínky převzaty oddělením stavebního úřadu do společného rozhodnutí, </w:t>
      </w:r>
    </w:p>
    <w:p w14:paraId="1B8AC4AB" w14:textId="5529BCA9" w:rsidR="00E1398E" w:rsidRDefault="00B31D15">
      <w:pPr>
        <w:numPr>
          <w:ilvl w:val="0"/>
          <w:numId w:val="8"/>
        </w:numPr>
        <w:spacing w:before="120" w:after="120" w:line="240" w:lineRule="auto"/>
        <w:jc w:val="both"/>
      </w:pPr>
      <w:r w:rsidRPr="00FE1233">
        <w:t>podmínek uvedených v</w:t>
      </w:r>
      <w:r w:rsidR="00D45A2E">
        <w:t> </w:t>
      </w:r>
      <w:r w:rsidRPr="00FE1233">
        <w:t>z</w:t>
      </w:r>
      <w:r w:rsidR="000F557F" w:rsidRPr="00FE1233">
        <w:t>adávací dokumentaci,</w:t>
      </w:r>
    </w:p>
    <w:p w14:paraId="4C39C766" w14:textId="0734C38E" w:rsidR="0095444A" w:rsidRPr="006A0688" w:rsidRDefault="006A0688" w:rsidP="006A0688">
      <w:pPr>
        <w:numPr>
          <w:ilvl w:val="0"/>
          <w:numId w:val="8"/>
        </w:numPr>
        <w:spacing w:before="120" w:after="120" w:line="240" w:lineRule="auto"/>
        <w:jc w:val="both"/>
        <w:rPr>
          <w:rFonts w:cs="Calibri"/>
        </w:rPr>
      </w:pPr>
      <w:r w:rsidRPr="009300AD">
        <w:rPr>
          <w:rFonts w:cs="Calibri"/>
        </w:rPr>
        <w:t xml:space="preserve">požadavku na kompletní hydrogeologický průzkumný vrt do hloubky 60 m, včetně projektu geologických prací, který podléhá souhlasu podle § 17 vodního zákona, evidence ČGS, </w:t>
      </w:r>
      <w:r>
        <w:rPr>
          <w:rFonts w:cs="Calibri"/>
        </w:rPr>
        <w:t xml:space="preserve">či </w:t>
      </w:r>
      <w:r w:rsidRPr="009300AD">
        <w:rPr>
          <w:rFonts w:cs="Calibri"/>
        </w:rPr>
        <w:t>vyžaduje podání na krajský úřad, ohlášení OBÚ, čerpací zkoušky, rozbor vody a závěrečné hydrogeologické zprávy, které se tímto zhotovitel zavazuje provést a ohlásit</w:t>
      </w:r>
      <w:r>
        <w:rPr>
          <w:rFonts w:cs="Calibri"/>
        </w:rPr>
        <w:t>.</w:t>
      </w:r>
    </w:p>
    <w:p w14:paraId="35A796A9" w14:textId="3D378B24" w:rsidR="00E1398E" w:rsidRPr="00FE1233" w:rsidRDefault="000F557F" w:rsidP="00D45A2E">
      <w:pPr>
        <w:spacing w:before="120" w:after="120" w:line="240" w:lineRule="auto"/>
        <w:ind w:left="794"/>
        <w:rPr>
          <w:i/>
        </w:rPr>
      </w:pPr>
      <w:r w:rsidRPr="00FE1233">
        <w:rPr>
          <w:i/>
        </w:rPr>
        <w:t>(dále jen „dílo“).</w:t>
      </w:r>
    </w:p>
    <w:p w14:paraId="794B9042" w14:textId="1397600D" w:rsidR="00E1398E" w:rsidRDefault="000F557F">
      <w:pPr>
        <w:numPr>
          <w:ilvl w:val="0"/>
          <w:numId w:val="2"/>
        </w:numPr>
        <w:spacing w:before="120" w:after="120" w:line="240" w:lineRule="auto"/>
        <w:jc w:val="both"/>
      </w:pPr>
      <w:r>
        <w:t>Dílo bude zhotovováno na pozemcích uvedených v</w:t>
      </w:r>
      <w:r w:rsidR="00D45A2E">
        <w:t> </w:t>
      </w:r>
      <w:r>
        <w:t>dokumentaci pro provádění stavby.</w:t>
      </w:r>
    </w:p>
    <w:p w14:paraId="62EA1D06" w14:textId="2CEBE29A" w:rsidR="00E1398E" w:rsidRDefault="000F557F">
      <w:pPr>
        <w:numPr>
          <w:ilvl w:val="0"/>
          <w:numId w:val="2"/>
        </w:numPr>
        <w:spacing w:before="120" w:after="120" w:line="240" w:lineRule="auto"/>
        <w:jc w:val="both"/>
      </w:pPr>
      <w:r>
        <w:t>Dílo se považuje za zhotovené, bylo-li zhotovitelem předáno a objednatelem protokolárně převzato po úplném dokončení všech stavebních a montážních prací včetně dodávek potřebných materiálů tvořících jeho součásti a příslušenství, jak to vyplývá z</w:t>
      </w:r>
      <w:r w:rsidR="00D45A2E">
        <w:t> </w:t>
      </w:r>
      <w:r>
        <w:t>dokumentů a podmínek uvedených v</w:t>
      </w:r>
      <w:r w:rsidR="00D45A2E">
        <w:t> </w:t>
      </w:r>
      <w:r>
        <w:t>odst. 1 tohoto článku této smlouvy tak, aby dílo bylo plně provozovatelné a uživatelné, přičemž budou provedeny a dokončeny též všechny další činnosti podmiňující provedení díla. Zhotovené dílo převezme objednatel předávacím protokolem i s</w:t>
      </w:r>
      <w:r w:rsidR="00D45A2E">
        <w:t> </w:t>
      </w:r>
      <w:r>
        <w:t>případnými drobnými vadami a nedodělky nebránícími nikterak v</w:t>
      </w:r>
      <w:r w:rsidR="00D45A2E">
        <w:t> </w:t>
      </w:r>
      <w:r>
        <w:t>užívání a provozování díla k</w:t>
      </w:r>
      <w:r w:rsidR="00D45A2E">
        <w:t> </w:t>
      </w:r>
      <w:r>
        <w:t xml:space="preserve">účelu, pro který je objednatelem pořizováno (viz ustanovení § 2628 občanského zákoníku). </w:t>
      </w:r>
    </w:p>
    <w:p w14:paraId="4A68627E" w14:textId="7852B7ED" w:rsidR="00E1398E" w:rsidRDefault="000F557F">
      <w:pPr>
        <w:numPr>
          <w:ilvl w:val="0"/>
          <w:numId w:val="2"/>
        </w:numPr>
        <w:spacing w:before="120" w:after="120" w:line="240" w:lineRule="auto"/>
        <w:jc w:val="both"/>
      </w:pPr>
      <w:r>
        <w:t>Dílo se považuje za provedené podpisem předávacího protokolu o převzetí díla bez výhrad (tzn. bez jakýchkoli vad a nedodělků). Převezme-li objednatel zhotovené dílo s</w:t>
      </w:r>
      <w:r w:rsidR="00D45A2E">
        <w:t> </w:t>
      </w:r>
      <w:r>
        <w:t>výhradami existence vad a nedodělků nebránících řádnému užívání díla, považuje se dílo za provedené teprve odstraněním poslední vady a/nebo nedodělku uvedených v</w:t>
      </w:r>
      <w:r w:rsidR="00D45A2E">
        <w:t> </w:t>
      </w:r>
      <w:r>
        <w:t>protokolu o předání a převzetí zhotoveného díla s</w:t>
      </w:r>
      <w:r w:rsidR="00D45A2E">
        <w:t> </w:t>
      </w:r>
      <w:r>
        <w:t>vadami a nedodělky nebránícími převzetí díla. Předání a převzetí provedeného díla se provede v</w:t>
      </w:r>
      <w:r w:rsidR="00D45A2E">
        <w:t> </w:t>
      </w:r>
      <w:r>
        <w:t xml:space="preserve">takovém případě novým předávacím protokolem. Zhotovitel je oprávněn vyúčtovat objednateli sjednanou cenu </w:t>
      </w:r>
      <w:r w:rsidRPr="00DE5D9D">
        <w:t xml:space="preserve">díla (resp. </w:t>
      </w:r>
      <w:r w:rsidR="00EE04C3" w:rsidRPr="00DE5D9D">
        <w:t>k</w:t>
      </w:r>
      <w:r w:rsidRPr="00DE5D9D">
        <w:t>onečnou fakturu) k</w:t>
      </w:r>
      <w:r w:rsidR="00D45A2E" w:rsidRPr="00DE5D9D">
        <w:t> </w:t>
      </w:r>
      <w:r w:rsidRPr="00DE5D9D">
        <w:t>úhradě</w:t>
      </w:r>
      <w:r>
        <w:t xml:space="preserve"> podle další úpravy této smlouvy až po provedení díla.</w:t>
      </w:r>
    </w:p>
    <w:p w14:paraId="48DE35A0" w14:textId="77777777" w:rsidR="00E1398E" w:rsidRDefault="00E1398E">
      <w:pPr>
        <w:spacing w:before="120" w:after="120" w:line="240" w:lineRule="auto"/>
        <w:ind w:left="360"/>
        <w:jc w:val="both"/>
      </w:pPr>
    </w:p>
    <w:p w14:paraId="0FBC15A4" w14:textId="77777777" w:rsidR="00E1398E" w:rsidRDefault="000F557F">
      <w:pPr>
        <w:pStyle w:val="Odstavecseseznamem"/>
        <w:spacing w:before="120" w:after="24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III. Termíny plnění zhotovitele</w:t>
      </w:r>
    </w:p>
    <w:p w14:paraId="3D96F83D" w14:textId="09615C3C" w:rsidR="00E1398E" w:rsidRDefault="000F557F">
      <w:pPr>
        <w:numPr>
          <w:ilvl w:val="0"/>
          <w:numId w:val="18"/>
        </w:numPr>
        <w:spacing w:after="0" w:line="240" w:lineRule="auto"/>
        <w:ind w:left="284" w:hanging="284"/>
        <w:jc w:val="both"/>
        <w:rPr>
          <w:rFonts w:cs="Calibri"/>
        </w:rPr>
      </w:pPr>
      <w:r>
        <w:rPr>
          <w:rFonts w:cs="Calibri"/>
        </w:rPr>
        <w:t>Zhotovitel se zavazuje provést dílo v</w:t>
      </w:r>
      <w:r w:rsidR="00D45A2E">
        <w:rPr>
          <w:rFonts w:cs="Calibri"/>
        </w:rPr>
        <w:t> </w:t>
      </w:r>
      <w:r>
        <w:rPr>
          <w:rFonts w:cs="Calibri"/>
        </w:rPr>
        <w:t>těchto termínech:</w:t>
      </w:r>
    </w:p>
    <w:p w14:paraId="63BE16D2" w14:textId="6C9B0050" w:rsidR="00E1398E" w:rsidRDefault="000F557F">
      <w:pPr>
        <w:pStyle w:val="Odstavecseseznamem"/>
        <w:numPr>
          <w:ilvl w:val="0"/>
          <w:numId w:val="11"/>
        </w:numPr>
        <w:spacing w:before="156" w:after="0" w:line="360" w:lineRule="auto"/>
        <w:jc w:val="both"/>
        <w:rPr>
          <w:rFonts w:cs="Calibri"/>
          <w:b/>
          <w:bCs/>
          <w:iCs/>
        </w:rPr>
      </w:pPr>
      <w:r>
        <w:rPr>
          <w:rFonts w:cs="Calibri"/>
          <w:iCs/>
        </w:rPr>
        <w:t xml:space="preserve">Předání a převzetí staveniště: </w:t>
      </w:r>
      <w:r>
        <w:rPr>
          <w:rFonts w:cs="Calibri"/>
          <w:iCs/>
        </w:rPr>
        <w:tab/>
      </w:r>
      <w:r>
        <w:rPr>
          <w:rFonts w:cs="Calibri"/>
          <w:iCs/>
        </w:rPr>
        <w:tab/>
      </w:r>
      <w:r w:rsidR="00393F4B">
        <w:rPr>
          <w:rFonts w:cs="Calibri"/>
          <w:iCs/>
        </w:rPr>
        <w:t>podpisem smlouvy</w:t>
      </w:r>
    </w:p>
    <w:p w14:paraId="60854050" w14:textId="77777777" w:rsidR="001659E1" w:rsidRPr="00FA4AD8" w:rsidRDefault="000F557F" w:rsidP="001659E1">
      <w:pPr>
        <w:pStyle w:val="Odstavecseseznamem"/>
        <w:numPr>
          <w:ilvl w:val="0"/>
          <w:numId w:val="10"/>
        </w:numPr>
        <w:spacing w:before="120" w:after="120" w:line="240" w:lineRule="auto"/>
        <w:jc w:val="both"/>
        <w:rPr>
          <w:rFonts w:cs="Calibri"/>
          <w:b/>
        </w:rPr>
      </w:pPr>
      <w:r w:rsidRPr="001659E1">
        <w:rPr>
          <w:rFonts w:asciiTheme="minorHAnsi" w:hAnsiTheme="minorHAnsi" w:cstheme="minorHAnsi"/>
          <w:color w:val="000000"/>
          <w:spacing w:val="-5"/>
        </w:rPr>
        <w:t xml:space="preserve">   </w:t>
      </w:r>
      <w:r w:rsidRPr="00FA4AD8">
        <w:rPr>
          <w:rFonts w:cs="Calibri"/>
          <w:color w:val="000000"/>
          <w:spacing w:val="-5"/>
        </w:rPr>
        <w:t>Předpokládaný termín zahájení provádění díla:</w:t>
      </w:r>
      <w:r w:rsidRPr="00FA4AD8">
        <w:rPr>
          <w:rFonts w:cs="Calibri"/>
          <w:color w:val="000000"/>
          <w:spacing w:val="-5"/>
        </w:rPr>
        <w:tab/>
        <w:t xml:space="preserve"> </w:t>
      </w:r>
      <w:r w:rsidR="001659E1" w:rsidRPr="00FA4AD8">
        <w:rPr>
          <w:rFonts w:cs="Calibri"/>
          <w:b/>
          <w:bCs/>
          <w:color w:val="000000"/>
          <w:spacing w:val="-5"/>
        </w:rPr>
        <w:t>19. 10. 2026</w:t>
      </w:r>
      <w:r w:rsidRPr="00FA4AD8">
        <w:rPr>
          <w:rFonts w:cs="Calibri"/>
          <w:color w:val="000000"/>
          <w:spacing w:val="-5"/>
          <w:shd w:val="clear" w:color="auto" w:fill="FFFF00"/>
        </w:rPr>
        <w:t xml:space="preserve">        </w:t>
      </w:r>
    </w:p>
    <w:p w14:paraId="0E7E6E41" w14:textId="4C46EEAD" w:rsidR="00E1398E" w:rsidRPr="00FA4AD8" w:rsidRDefault="001659E1" w:rsidP="001659E1">
      <w:pPr>
        <w:pStyle w:val="Odstavecseseznamem"/>
        <w:numPr>
          <w:ilvl w:val="0"/>
          <w:numId w:val="10"/>
        </w:numPr>
        <w:spacing w:before="120" w:after="120" w:line="240" w:lineRule="auto"/>
        <w:jc w:val="both"/>
        <w:rPr>
          <w:rFonts w:cs="Calibri"/>
          <w:b/>
        </w:rPr>
      </w:pPr>
      <w:r w:rsidRPr="00FA4AD8">
        <w:rPr>
          <w:rFonts w:cs="Calibri"/>
          <w:color w:val="000000"/>
          <w:spacing w:val="-5"/>
          <w:shd w:val="clear" w:color="auto" w:fill="FFFF00"/>
        </w:rPr>
        <w:t xml:space="preserve">    Termín provedení díla nejpozději do:                     </w:t>
      </w:r>
      <w:r w:rsidRPr="00FA4AD8">
        <w:rPr>
          <w:rFonts w:cs="Calibri"/>
          <w:b/>
          <w:bCs/>
          <w:color w:val="000000"/>
          <w:spacing w:val="-5"/>
          <w:shd w:val="clear" w:color="auto" w:fill="FFFF00"/>
        </w:rPr>
        <w:t>15. 12. 2026</w:t>
      </w:r>
      <w:r w:rsidR="000F557F" w:rsidRPr="00FA4AD8">
        <w:rPr>
          <w:rFonts w:cs="Calibri"/>
          <w:color w:val="000000"/>
          <w:spacing w:val="-5"/>
          <w:shd w:val="clear" w:color="auto" w:fill="FFFF00"/>
        </w:rPr>
        <w:t xml:space="preserve">     </w:t>
      </w:r>
    </w:p>
    <w:p w14:paraId="23585FAC" w14:textId="189055F4" w:rsidR="00E1398E" w:rsidRDefault="000F557F" w:rsidP="001659E1">
      <w:pPr>
        <w:spacing w:before="156" w:after="0" w:line="360" w:lineRule="auto"/>
        <w:ind w:left="1004"/>
        <w:jc w:val="both"/>
      </w:pPr>
      <w:r>
        <w:rPr>
          <w:rFonts w:cs="Calibri"/>
          <w:b/>
          <w:bCs/>
          <w:color w:val="000000"/>
          <w:spacing w:val="-5"/>
          <w:shd w:val="clear" w:color="auto" w:fill="FFFF00"/>
        </w:rPr>
        <w:lastRenderedPageBreak/>
        <w:t xml:space="preserve"> </w:t>
      </w:r>
      <w:r>
        <w:rPr>
          <w:rFonts w:cs="Calibri"/>
          <w:b/>
          <w:bCs/>
          <w:color w:val="000000"/>
          <w:spacing w:val="-5"/>
        </w:rPr>
        <w:t xml:space="preserve">                        </w:t>
      </w:r>
    </w:p>
    <w:p w14:paraId="105B1BD5" w14:textId="0EB55FEC" w:rsidR="00E1398E" w:rsidRDefault="000F557F">
      <w:pPr>
        <w:spacing w:before="120" w:after="120"/>
        <w:ind w:left="426"/>
        <w:jc w:val="both"/>
      </w:pPr>
      <w:r>
        <w:rPr>
          <w:rFonts w:cs="Calibri"/>
        </w:rPr>
        <w:t xml:space="preserve">Objednatel převezme provedené dílo i před ukončeným termínem. </w:t>
      </w:r>
      <w:r>
        <w:t>Předpokládaný termín zahájení díla definuje termín, ve kterém objednatel předpokládá, že budou zahájeny stavební práce na díle. Pokud z</w:t>
      </w:r>
      <w:r w:rsidR="00D45A2E">
        <w:t> </w:t>
      </w:r>
      <w:r>
        <w:t>jakýchkoliv důvodů na straně zhotovitele bude nemožné termín předpokládaného zahájení provádění díla dodržet a předpokládaný termín zahájení provádění díla se zpozdí, zhotovitel není oprávněn požadovat změnu termínu provedení díla. Navržený termín provedení díla nemůže být posunut a musí být ze strany zhotovitele respektován.</w:t>
      </w:r>
    </w:p>
    <w:p w14:paraId="124785C3" w14:textId="77777777" w:rsidR="00E1398E" w:rsidRDefault="000F557F">
      <w:pPr>
        <w:spacing w:before="120"/>
        <w:jc w:val="both"/>
      </w:pPr>
      <w:r>
        <w:rPr>
          <w:rFonts w:cs="Calibri"/>
          <w:b/>
          <w:bCs/>
          <w:color w:val="000000"/>
          <w:spacing w:val="-5"/>
        </w:rPr>
        <w:tab/>
      </w:r>
    </w:p>
    <w:p w14:paraId="5CE332F9" w14:textId="77777777" w:rsidR="00E1398E" w:rsidRDefault="000F557F">
      <w:pPr>
        <w:spacing w:before="120" w:after="120" w:line="240" w:lineRule="auto"/>
        <w:ind w:left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IV. Cena díla a platební podmínky</w:t>
      </w:r>
    </w:p>
    <w:p w14:paraId="13276FF3" w14:textId="720BF3C1" w:rsidR="00E1398E" w:rsidRDefault="000F557F">
      <w:pPr>
        <w:numPr>
          <w:ilvl w:val="0"/>
          <w:numId w:val="3"/>
        </w:numPr>
        <w:spacing w:before="120" w:after="120" w:line="240" w:lineRule="auto"/>
        <w:ind w:left="426" w:hanging="425"/>
        <w:jc w:val="both"/>
      </w:pPr>
      <w:r>
        <w:t>Celková cena díla je stranami sjednána v</w:t>
      </w:r>
      <w:r w:rsidR="00D45A2E">
        <w:t> </w:t>
      </w:r>
      <w:r>
        <w:t xml:space="preserve">souladu s § 2 zákona č. 526/1990 Sb., o cenách, ve znění pozdějších předpisů jako cena smluvní a současně cena nejvýše přípustná. </w:t>
      </w:r>
    </w:p>
    <w:tbl>
      <w:tblPr>
        <w:tblW w:w="7512" w:type="dxa"/>
        <w:jc w:val="center"/>
        <w:tblLayout w:type="fixed"/>
        <w:tblLook w:val="0080" w:firstRow="0" w:lastRow="0" w:firstColumn="1" w:lastColumn="0" w:noHBand="0" w:noVBand="0"/>
      </w:tblPr>
      <w:tblGrid>
        <w:gridCol w:w="3822"/>
        <w:gridCol w:w="3690"/>
      </w:tblGrid>
      <w:tr w:rsidR="00E1398E" w14:paraId="3B70DC0E" w14:textId="77777777">
        <w:trPr>
          <w:jc w:val="center"/>
        </w:trPr>
        <w:tc>
          <w:tcPr>
            <w:tcW w:w="3822" w:type="dxa"/>
          </w:tcPr>
          <w:p w14:paraId="6AFE698F" w14:textId="77777777" w:rsidR="00E1398E" w:rsidRDefault="000F557F">
            <w:pPr>
              <w:widowControl w:val="0"/>
              <w:tabs>
                <w:tab w:val="left" w:pos="851"/>
              </w:tabs>
              <w:spacing w:before="120" w:after="120" w:line="240" w:lineRule="auto"/>
              <w:jc w:val="both"/>
              <w:rPr>
                <w:b/>
                <w:lang w:eastAsia="cs-CZ"/>
              </w:rPr>
            </w:pPr>
            <w:r>
              <w:rPr>
                <w:b/>
                <w:lang w:eastAsia="cs-CZ"/>
              </w:rPr>
              <w:t>Celková cena bez DPH:</w:t>
            </w:r>
          </w:p>
        </w:tc>
        <w:tc>
          <w:tcPr>
            <w:tcW w:w="3690" w:type="dxa"/>
          </w:tcPr>
          <w:p w14:paraId="3D247A33" w14:textId="77777777" w:rsidR="00E1398E" w:rsidRDefault="000F557F">
            <w:pPr>
              <w:widowControl w:val="0"/>
              <w:tabs>
                <w:tab w:val="left" w:pos="851"/>
              </w:tabs>
              <w:spacing w:before="120" w:after="120" w:line="240" w:lineRule="auto"/>
              <w:ind w:left="850" w:hanging="425"/>
              <w:jc w:val="right"/>
              <w:rPr>
                <w:b/>
                <w:lang w:eastAsia="cs-CZ"/>
              </w:rPr>
            </w:pPr>
            <w:r>
              <w:rPr>
                <w:b/>
                <w:lang w:eastAsia="cs-CZ"/>
              </w:rPr>
              <w:t>Kč</w:t>
            </w:r>
          </w:p>
        </w:tc>
      </w:tr>
    </w:tbl>
    <w:p w14:paraId="73B6E3A5" w14:textId="5975A697" w:rsidR="00E1398E" w:rsidRDefault="000F557F">
      <w:pPr>
        <w:pStyle w:val="Odstavecseseznamem"/>
        <w:spacing w:before="240" w:after="120" w:line="240" w:lineRule="auto"/>
        <w:ind w:left="284"/>
        <w:jc w:val="both"/>
        <w:rPr>
          <w:rFonts w:cstheme="minorHAnsi"/>
        </w:rPr>
      </w:pPr>
      <w:r>
        <w:rPr>
          <w:rFonts w:cstheme="minorHAnsi"/>
        </w:rPr>
        <w:t>Daň z</w:t>
      </w:r>
      <w:r w:rsidR="00D45A2E">
        <w:rPr>
          <w:rFonts w:cstheme="minorHAnsi"/>
        </w:rPr>
        <w:t> </w:t>
      </w:r>
      <w:r>
        <w:rPr>
          <w:rFonts w:cstheme="minorHAnsi"/>
        </w:rPr>
        <w:t>přidané hodnoty odvede objednatel.</w:t>
      </w:r>
    </w:p>
    <w:p w14:paraId="4A48139F" w14:textId="30672B91" w:rsidR="00E1398E" w:rsidRDefault="000F557F">
      <w:pPr>
        <w:pStyle w:val="Odstavecseseznamem"/>
        <w:spacing w:before="240" w:after="120" w:line="240" w:lineRule="auto"/>
        <w:ind w:left="284"/>
        <w:jc w:val="both"/>
        <w:rPr>
          <w:rFonts w:cstheme="minorHAnsi"/>
        </w:rPr>
      </w:pPr>
      <w:r>
        <w:rPr>
          <w:rFonts w:cstheme="minorHAnsi"/>
        </w:rPr>
        <w:t>Tato cena je platná po celou dobu provádění díla, kryje zisk a veškeré náklady nezbytné k</w:t>
      </w:r>
      <w:r w:rsidR="00D45A2E">
        <w:rPr>
          <w:rFonts w:cstheme="minorHAnsi"/>
        </w:rPr>
        <w:t> </w:t>
      </w:r>
      <w:r>
        <w:rPr>
          <w:rFonts w:cstheme="minorHAnsi"/>
        </w:rPr>
        <w:t xml:space="preserve">řádnému a včasnému provedení díla. </w:t>
      </w:r>
    </w:p>
    <w:p w14:paraId="4A259D24" w14:textId="77777777" w:rsidR="00E1398E" w:rsidRDefault="000F557F">
      <w:pPr>
        <w:pStyle w:val="Odstavecseseznamem"/>
        <w:numPr>
          <w:ilvl w:val="0"/>
          <w:numId w:val="3"/>
        </w:numPr>
        <w:tabs>
          <w:tab w:val="left" w:pos="284"/>
        </w:tabs>
        <w:spacing w:before="120" w:after="120" w:line="240" w:lineRule="auto"/>
        <w:contextualSpacing/>
        <w:jc w:val="both"/>
        <w:rPr>
          <w:rFonts w:cstheme="minorHAnsi"/>
        </w:rPr>
      </w:pPr>
      <w:r>
        <w:rPr>
          <w:rFonts w:cstheme="minorHAnsi"/>
        </w:rPr>
        <w:t>Cena díla je stanovena na základě cenové nabídky zhotovitele dle:</w:t>
      </w:r>
    </w:p>
    <w:p w14:paraId="200A5AE0" w14:textId="57FB110C" w:rsidR="00E1398E" w:rsidRDefault="000F557F">
      <w:pPr>
        <w:pStyle w:val="Odstavecseseznamem"/>
        <w:numPr>
          <w:ilvl w:val="0"/>
          <w:numId w:val="12"/>
        </w:numPr>
        <w:ind w:left="993"/>
        <w:contextualSpacing/>
        <w:jc w:val="both"/>
      </w:pPr>
      <w:r>
        <w:t>zadávací dokumentace – souboru podkladů, které předává objednatel pro ocenění díla, jejímž základem pro oceňování je projektová dokumentace s</w:t>
      </w:r>
      <w:r w:rsidR="00D45A2E">
        <w:t> </w:t>
      </w:r>
      <w:r>
        <w:t xml:space="preserve">výkazem výměr. </w:t>
      </w:r>
    </w:p>
    <w:p w14:paraId="484D1353" w14:textId="3E589EE4" w:rsidR="00E1398E" w:rsidRDefault="000F557F">
      <w:pPr>
        <w:pStyle w:val="Odstavecseseznamem"/>
        <w:spacing w:before="120" w:after="120" w:line="240" w:lineRule="auto"/>
        <w:ind w:left="284"/>
        <w:jc w:val="both"/>
      </w:pPr>
      <w:r>
        <w:t>Tento výkaz výměr je uchazečem oceněn tak, že v</w:t>
      </w:r>
      <w:r w:rsidR="00D45A2E">
        <w:t> </w:t>
      </w:r>
      <w:r>
        <w:t>konečném důsledku obsahuje (zahrnuje) úplné náklady – cenu za práce, dopravu a materiál dle předané projektové dokumentace a podle podmínek zadávacího řízení i další náklady (viz odst. 4 tohoto článku této smlouvy) a též přiměřený zisk zhotovitele. Oceněný výkaz výměr je nedílnou přílohou této smlouvy.</w:t>
      </w:r>
    </w:p>
    <w:p w14:paraId="4FEB29B9" w14:textId="410C27FE" w:rsidR="00E1398E" w:rsidRDefault="000F557F">
      <w:pPr>
        <w:spacing w:before="120" w:after="120" w:line="240" w:lineRule="auto"/>
        <w:ind w:left="284" w:hanging="426"/>
        <w:jc w:val="both"/>
        <w:rPr>
          <w:rFonts w:cstheme="minorHAnsi"/>
        </w:rPr>
      </w:pPr>
      <w:r>
        <w:rPr>
          <w:rFonts w:cstheme="minorHAnsi"/>
        </w:rPr>
        <w:t>3.</w:t>
      </w:r>
      <w:r>
        <w:rPr>
          <w:rFonts w:cstheme="minorHAnsi"/>
        </w:rPr>
        <w:tab/>
      </w:r>
      <w:r>
        <w:t>Cena položky, která není obsažena ve výkazu výměr a její provedení bude nutné k</w:t>
      </w:r>
      <w:r w:rsidR="00D45A2E">
        <w:t> </w:t>
      </w:r>
      <w:r>
        <w:t xml:space="preserve">dokončení díla, bude stanovena dle </w:t>
      </w:r>
      <w:r>
        <w:rPr>
          <w:rFonts w:eastAsia="Lucida Sans Unicode"/>
          <w:lang w:eastAsia="zh-CN" w:bidi="hi-IN"/>
        </w:rPr>
        <w:t xml:space="preserve">systému cenové soustavy </w:t>
      </w:r>
      <w:r w:rsidR="00AE646C">
        <w:rPr>
          <w:rFonts w:eastAsia="Lucida Sans Unicode"/>
          <w:lang w:eastAsia="zh-CN" w:bidi="hi-IN"/>
        </w:rPr>
        <w:t>ÚRS Praha</w:t>
      </w:r>
      <w:r>
        <w:rPr>
          <w:rFonts w:eastAsia="Lucida Sans Unicode"/>
          <w:lang w:eastAsia="zh-CN" w:bidi="hi-IN"/>
        </w:rPr>
        <w:t xml:space="preserve">, tj. podle Katalogů „S“ a „M“ popisů a směrných cen stavebních a montážních prací, </w:t>
      </w:r>
      <w:r>
        <w:rPr>
          <w:rFonts w:eastAsia="Lucida Sans Unicode" w:cstheme="minorHAnsi"/>
          <w:lang w:eastAsia="zh-CN" w:bidi="hi-IN"/>
        </w:rPr>
        <w:t>a to na úrovni 90 % v</w:t>
      </w:r>
      <w:r w:rsidR="00D45A2E">
        <w:rPr>
          <w:rFonts w:eastAsia="Lucida Sans Unicode" w:cstheme="minorHAnsi"/>
          <w:lang w:eastAsia="zh-CN" w:bidi="hi-IN"/>
        </w:rPr>
        <w:t> </w:t>
      </w:r>
      <w:r>
        <w:rPr>
          <w:rFonts w:eastAsia="Lucida Sans Unicode" w:cstheme="minorHAnsi"/>
          <w:lang w:eastAsia="zh-CN" w:bidi="hi-IN"/>
        </w:rPr>
        <w:t xml:space="preserve">té době platných směrných jednotkových cen </w:t>
      </w:r>
      <w:r>
        <w:rPr>
          <w:rFonts w:cstheme="minorHAnsi"/>
        </w:rPr>
        <w:t>platných ke dni uzavření smlouvy.</w:t>
      </w:r>
    </w:p>
    <w:p w14:paraId="0BAC7E7E" w14:textId="77777777" w:rsidR="00E1398E" w:rsidRDefault="000F557F">
      <w:pPr>
        <w:pStyle w:val="Odstavecseseznamem"/>
        <w:spacing w:after="120" w:line="240" w:lineRule="auto"/>
        <w:ind w:left="283" w:hanging="425"/>
      </w:pPr>
      <w:r>
        <w:t>4.</w:t>
      </w:r>
      <w:r>
        <w:tab/>
        <w:t xml:space="preserve">Celková cena obsahuje také:   </w:t>
      </w:r>
    </w:p>
    <w:p w14:paraId="737D6AE8" w14:textId="77777777" w:rsidR="00E1398E" w:rsidRDefault="000F557F">
      <w:pPr>
        <w:pStyle w:val="Odstavecseseznamem"/>
        <w:numPr>
          <w:ilvl w:val="0"/>
          <w:numId w:val="13"/>
        </w:numPr>
        <w:spacing w:before="120" w:after="120" w:line="240" w:lineRule="auto"/>
        <w:ind w:left="993" w:hanging="284"/>
        <w:contextualSpacing/>
        <w:jc w:val="both"/>
      </w:pPr>
      <w:r>
        <w:t xml:space="preserve">náklady na zřízení a odstranění zařízení staveniště zhotovitelem, bezpečnostní opatření na staveništi, </w:t>
      </w:r>
    </w:p>
    <w:p w14:paraId="2D7B3CE5" w14:textId="77777777" w:rsidR="00E1398E" w:rsidRDefault="000F557F">
      <w:pPr>
        <w:pStyle w:val="Odstavecseseznamem"/>
        <w:numPr>
          <w:ilvl w:val="0"/>
          <w:numId w:val="13"/>
        </w:numPr>
        <w:spacing w:before="120" w:after="120" w:line="240" w:lineRule="auto"/>
        <w:ind w:left="993" w:hanging="284"/>
        <w:contextualSpacing/>
        <w:jc w:val="both"/>
      </w:pPr>
      <w:r>
        <w:t>výkresovou dokumentaci skutečného provedení (jen pokud dojde ke změnám),</w:t>
      </w:r>
    </w:p>
    <w:p w14:paraId="6BDBE558" w14:textId="345F0320" w:rsidR="00E1398E" w:rsidRDefault="000F557F">
      <w:pPr>
        <w:pStyle w:val="Odstavecseseznamem"/>
        <w:numPr>
          <w:ilvl w:val="0"/>
          <w:numId w:val="13"/>
        </w:numPr>
        <w:spacing w:before="120" w:after="120" w:line="240" w:lineRule="auto"/>
        <w:ind w:left="993" w:hanging="284"/>
        <w:contextualSpacing/>
        <w:jc w:val="both"/>
      </w:pPr>
      <w:r>
        <w:t>veškeré poplatky spojené s</w:t>
      </w:r>
      <w:r w:rsidR="00D45A2E">
        <w:t> </w:t>
      </w:r>
      <w:r>
        <w:t>prováděním díla,</w:t>
      </w:r>
    </w:p>
    <w:p w14:paraId="6DFA5E19" w14:textId="77777777" w:rsidR="00E1398E" w:rsidRDefault="000F557F">
      <w:pPr>
        <w:pStyle w:val="Odstavecseseznamem"/>
        <w:numPr>
          <w:ilvl w:val="0"/>
          <w:numId w:val="13"/>
        </w:numPr>
        <w:spacing w:before="120" w:after="120" w:line="240" w:lineRule="auto"/>
        <w:ind w:left="993" w:hanging="284"/>
        <w:contextualSpacing/>
        <w:jc w:val="both"/>
      </w:pPr>
      <w:r>
        <w:t>spotřebované energie,</w:t>
      </w:r>
    </w:p>
    <w:p w14:paraId="38F8CC1C" w14:textId="77777777" w:rsidR="00E1398E" w:rsidRDefault="000F557F">
      <w:pPr>
        <w:pStyle w:val="Odstavecseseznamem"/>
        <w:numPr>
          <w:ilvl w:val="0"/>
          <w:numId w:val="13"/>
        </w:numPr>
        <w:spacing w:before="120" w:after="120" w:line="240" w:lineRule="auto"/>
        <w:ind w:left="993" w:hanging="284"/>
        <w:contextualSpacing/>
        <w:jc w:val="both"/>
      </w:pPr>
      <w:r>
        <w:t>úklid dotčeného pracoviště a souvisejícího prostranství,</w:t>
      </w:r>
    </w:p>
    <w:p w14:paraId="4D35F6A0" w14:textId="03D8A9E6" w:rsidR="001133C1" w:rsidRPr="00DE5D9D" w:rsidRDefault="001133C1">
      <w:pPr>
        <w:pStyle w:val="Odstavecseseznamem"/>
        <w:numPr>
          <w:ilvl w:val="0"/>
          <w:numId w:val="13"/>
        </w:numPr>
        <w:spacing w:before="120" w:after="120" w:line="240" w:lineRule="auto"/>
        <w:ind w:left="993" w:hanging="284"/>
        <w:contextualSpacing/>
        <w:jc w:val="both"/>
      </w:pPr>
      <w:r>
        <w:t xml:space="preserve">revize a </w:t>
      </w:r>
      <w:r w:rsidRPr="00DE5D9D">
        <w:t>zkoušky v</w:t>
      </w:r>
      <w:r w:rsidR="00AE646C" w:rsidRPr="00DE5D9D">
        <w:t>rtu</w:t>
      </w:r>
      <w:r w:rsidR="00F31038" w:rsidRPr="00DE5D9D">
        <w:t>,</w:t>
      </w:r>
    </w:p>
    <w:p w14:paraId="3BBB1EB8" w14:textId="77777777" w:rsidR="00E1398E" w:rsidRPr="00DE5D9D" w:rsidRDefault="000F557F">
      <w:pPr>
        <w:pStyle w:val="Odstavecseseznamem"/>
        <w:numPr>
          <w:ilvl w:val="0"/>
          <w:numId w:val="13"/>
        </w:numPr>
        <w:spacing w:before="120" w:after="120" w:line="240" w:lineRule="auto"/>
        <w:ind w:left="993" w:hanging="284"/>
        <w:contextualSpacing/>
        <w:jc w:val="both"/>
      </w:pPr>
      <w:r w:rsidRPr="00DE5D9D">
        <w:t>vypracování plánu BOZP.</w:t>
      </w:r>
    </w:p>
    <w:p w14:paraId="14965CCD" w14:textId="77777777" w:rsidR="00E1398E" w:rsidRDefault="00E1398E">
      <w:pPr>
        <w:pStyle w:val="Odstavecseseznamem"/>
        <w:spacing w:before="120" w:after="120" w:line="240" w:lineRule="auto"/>
        <w:ind w:left="993"/>
        <w:contextualSpacing/>
        <w:jc w:val="both"/>
      </w:pPr>
    </w:p>
    <w:p w14:paraId="6772E3C9" w14:textId="0FF8715B" w:rsidR="00E1398E" w:rsidRDefault="000F557F">
      <w:pPr>
        <w:pStyle w:val="Odstavecseseznamem"/>
        <w:ind w:left="284" w:hanging="284"/>
        <w:jc w:val="both"/>
      </w:pPr>
      <w:r>
        <w:t>5.</w:t>
      </w:r>
      <w:r>
        <w:tab/>
        <w:t>Celková cena vzešlá z</w:t>
      </w:r>
      <w:r w:rsidR="00D45A2E">
        <w:t> </w:t>
      </w:r>
      <w:r>
        <w:t xml:space="preserve">oceněného soupisu prací a dodávek dle podmínek zadávacího řízení se považuje za cenu sjednanou, smluvní a nejvýše přípustnou. </w:t>
      </w:r>
    </w:p>
    <w:p w14:paraId="3D998284" w14:textId="77777777" w:rsidR="00E1398E" w:rsidRDefault="000F557F">
      <w:pPr>
        <w:ind w:left="284" w:hanging="281"/>
        <w:jc w:val="both"/>
      </w:pPr>
      <w:r>
        <w:t xml:space="preserve">6.  </w:t>
      </w:r>
      <w:r>
        <w:rPr>
          <w:rFonts w:cstheme="minorHAnsi"/>
        </w:rPr>
        <w:t>Zhotovitel prohlašuje, že na sebe přebírá nebezpečí změny okolností dle § 2620 odst. 2 občanského zákoníku.</w:t>
      </w:r>
    </w:p>
    <w:p w14:paraId="4530DC64" w14:textId="7870E15F" w:rsidR="00E1398E" w:rsidRPr="00DE5D9D" w:rsidRDefault="000F557F">
      <w:pPr>
        <w:ind w:left="284" w:hanging="281"/>
        <w:jc w:val="both"/>
      </w:pPr>
      <w:r>
        <w:t>7.</w:t>
      </w:r>
      <w:r>
        <w:tab/>
        <w:t xml:space="preserve">Objednatel se zavazuje uhradit zhotoviteli sjednanou cenu díla na základě </w:t>
      </w:r>
      <w:r w:rsidR="001133C1">
        <w:t xml:space="preserve">dílčích měsíčních </w:t>
      </w:r>
      <w:r>
        <w:t>faktur</w:t>
      </w:r>
      <w:r w:rsidR="001133C1">
        <w:t xml:space="preserve"> skutečně provedené části díla a konečné faktury</w:t>
      </w:r>
      <w:r>
        <w:t>.</w:t>
      </w:r>
      <w:r w:rsidR="001133C1">
        <w:t xml:space="preserve"> </w:t>
      </w:r>
      <w:r>
        <w:t>Faktur</w:t>
      </w:r>
      <w:r w:rsidR="001133C1">
        <w:t>y</w:t>
      </w:r>
      <w:r>
        <w:t xml:space="preserve"> m</w:t>
      </w:r>
      <w:r w:rsidR="001133C1">
        <w:t>ohou</w:t>
      </w:r>
      <w:r>
        <w:t xml:space="preserve"> být vystaven</w:t>
      </w:r>
      <w:r w:rsidR="001133C1">
        <w:t>y</w:t>
      </w:r>
      <w:r>
        <w:t xml:space="preserve"> až po písemném </w:t>
      </w:r>
      <w:r>
        <w:lastRenderedPageBreak/>
        <w:t>souhlasu některé z</w:t>
      </w:r>
      <w:r w:rsidR="00D45A2E">
        <w:t> </w:t>
      </w:r>
      <w:r>
        <w:t>osob objednatele uvedených v</w:t>
      </w:r>
      <w:r w:rsidR="00D45A2E">
        <w:t> </w:t>
      </w:r>
      <w:r>
        <w:t>čl. I odst. 1 této smlouvy. Objednatel je povinen se k</w:t>
      </w:r>
      <w:r w:rsidR="00D45A2E">
        <w:t> </w:t>
      </w:r>
      <w:r>
        <w:t xml:space="preserve">zaslanému soupisu provedených prací vyjádřit do 3 pracovních dnů. </w:t>
      </w:r>
      <w:r w:rsidR="001133C1">
        <w:t>Konečnou f</w:t>
      </w:r>
      <w:r>
        <w:t>aktur</w:t>
      </w:r>
      <w:r w:rsidR="001133C1">
        <w:t>u</w:t>
      </w:r>
      <w:r>
        <w:t xml:space="preserve"> je zhotovitel oprávněn vystavit až po řádném provedení</w:t>
      </w:r>
      <w:r>
        <w:rPr>
          <w:color w:val="FF0000"/>
        </w:rPr>
        <w:t xml:space="preserve"> </w:t>
      </w:r>
      <w:r>
        <w:t>díla a po vyklizení staveniště. Faktur</w:t>
      </w:r>
      <w:r w:rsidR="001133C1">
        <w:t>y</w:t>
      </w:r>
      <w:r>
        <w:t xml:space="preserve"> bud</w:t>
      </w:r>
      <w:r w:rsidR="001133C1">
        <w:t>ou</w:t>
      </w:r>
      <w:r>
        <w:t xml:space="preserve"> </w:t>
      </w:r>
      <w:r w:rsidRPr="00DE5D9D">
        <w:t>mít splatnost 14</w:t>
      </w:r>
      <w:r w:rsidR="00F31038" w:rsidRPr="00DE5D9D">
        <w:t xml:space="preserve"> kalendářních dnů ode dne jejich</w:t>
      </w:r>
      <w:r w:rsidRPr="00DE5D9D">
        <w:t xml:space="preserve"> doručení objednateli. Faktur</w:t>
      </w:r>
      <w:r w:rsidR="001133C1" w:rsidRPr="00DE5D9D">
        <w:t>y</w:t>
      </w:r>
      <w:r w:rsidRPr="00DE5D9D">
        <w:t xml:space="preserve"> se podáv</w:t>
      </w:r>
      <w:r w:rsidR="001133C1" w:rsidRPr="00DE5D9D">
        <w:t>ají</w:t>
      </w:r>
      <w:r w:rsidR="00A61192" w:rsidRPr="00DE5D9D">
        <w:t xml:space="preserve"> výhradně</w:t>
      </w:r>
      <w:r w:rsidRPr="00DE5D9D">
        <w:t xml:space="preserve"> </w:t>
      </w:r>
      <w:r w:rsidR="00AE646C" w:rsidRPr="00DE5D9D">
        <w:t xml:space="preserve">přes </w:t>
      </w:r>
      <w:r w:rsidR="00A61192" w:rsidRPr="00DE5D9D">
        <w:t>datovou schránku</w:t>
      </w:r>
      <w:r w:rsidRPr="00DE5D9D">
        <w:t xml:space="preserve"> objednatele</w:t>
      </w:r>
      <w:r w:rsidR="00A61192" w:rsidRPr="00DE5D9D">
        <w:t xml:space="preserve">, ID </w:t>
      </w:r>
      <w:r w:rsidR="00A61192" w:rsidRPr="00DE5D9D">
        <w:rPr>
          <w:rFonts w:cs="Calibri"/>
        </w:rPr>
        <w:t xml:space="preserve">DS: </w:t>
      </w:r>
      <w:r w:rsidR="00FA4AD8" w:rsidRPr="006F5AE2">
        <w:rPr>
          <w:rFonts w:cs="Calibri"/>
        </w:rPr>
        <w:t>4tmp8wz</w:t>
      </w:r>
      <w:r w:rsidR="00AE646C" w:rsidRPr="00DE5D9D">
        <w:rPr>
          <w:rFonts w:cs="Calibri"/>
        </w:rPr>
        <w:t>.</w:t>
      </w:r>
    </w:p>
    <w:p w14:paraId="4E85BDF9" w14:textId="5F49033B" w:rsidR="00B31D15" w:rsidRPr="00FE1233" w:rsidRDefault="00B31D15">
      <w:pPr>
        <w:ind w:left="284" w:hanging="281"/>
        <w:jc w:val="both"/>
      </w:pPr>
      <w:r w:rsidRPr="00DE5D9D">
        <w:t xml:space="preserve">8. </w:t>
      </w:r>
      <w:r w:rsidR="00C64A03" w:rsidRPr="00DE5D9D">
        <w:t>V případě, že faktura nebude obsahovat všechny náležitosti daňového dokladu, je objednatel oprávněn vrátit ji zhotoviteli k doplnění. V takovém případě</w:t>
      </w:r>
      <w:r w:rsidR="00C64A03" w:rsidRPr="00FE1233">
        <w:t xml:space="preserve"> se přeruší lhůty splatnosti a nová lhůta splatnosti začne plynout doručením opravené faktury objednateli.</w:t>
      </w:r>
    </w:p>
    <w:p w14:paraId="7E83CB61" w14:textId="77777777" w:rsidR="00E1398E" w:rsidRDefault="00E1398E">
      <w:pPr>
        <w:ind w:left="284" w:hanging="281"/>
        <w:jc w:val="both"/>
      </w:pPr>
    </w:p>
    <w:p w14:paraId="211E4D63" w14:textId="77777777" w:rsidR="00E1398E" w:rsidRDefault="000F557F">
      <w:pPr>
        <w:pStyle w:val="Odstavecseseznamem"/>
        <w:spacing w:before="120" w:after="24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V. Součinnost smluvních stran</w:t>
      </w:r>
    </w:p>
    <w:p w14:paraId="228BA044" w14:textId="7C64AD9E" w:rsidR="00E1398E" w:rsidRDefault="000F557F">
      <w:pPr>
        <w:numPr>
          <w:ilvl w:val="0"/>
          <w:numId w:val="6"/>
        </w:numPr>
        <w:spacing w:before="120" w:after="120" w:line="240" w:lineRule="auto"/>
        <w:ind w:left="357"/>
        <w:jc w:val="both"/>
        <w:rPr>
          <w:rFonts w:cstheme="minorHAnsi"/>
        </w:rPr>
      </w:pPr>
      <w:r>
        <w:rPr>
          <w:rFonts w:cstheme="minorHAnsi"/>
        </w:rPr>
        <w:t>Objednatel předá zhotoviteli při podpisu smlouvy o dílo projektovou dokumentaci</w:t>
      </w:r>
      <w:r w:rsidR="00393F4B">
        <w:rPr>
          <w:rFonts w:cstheme="minorHAnsi"/>
        </w:rPr>
        <w:t xml:space="preserve"> a staveniště a ten je povinen vše převzít</w:t>
      </w:r>
      <w:r>
        <w:rPr>
          <w:rFonts w:cstheme="minorHAnsi"/>
        </w:rPr>
        <w:t>.</w:t>
      </w:r>
    </w:p>
    <w:p w14:paraId="61900740" w14:textId="3448E7D4" w:rsidR="00E1398E" w:rsidRDefault="000F557F">
      <w:pPr>
        <w:numPr>
          <w:ilvl w:val="0"/>
          <w:numId w:val="6"/>
        </w:numPr>
        <w:spacing w:before="120" w:after="120" w:line="240" w:lineRule="auto"/>
        <w:ind w:left="425" w:hanging="426"/>
        <w:jc w:val="both"/>
      </w:pPr>
      <w:r>
        <w:rPr>
          <w:rFonts w:cstheme="minorHAnsi"/>
        </w:rPr>
        <w:t>Zhotovitel je povinen poskytovat řádnou součinnost autorskému dozoru a osobám objednatele uvedeným v čl. I odst. 1 této smlouvy.</w:t>
      </w:r>
    </w:p>
    <w:p w14:paraId="6D730514" w14:textId="47F607F3" w:rsidR="00E1398E" w:rsidRDefault="000F557F">
      <w:pPr>
        <w:numPr>
          <w:ilvl w:val="0"/>
          <w:numId w:val="6"/>
        </w:numPr>
        <w:spacing w:before="120" w:after="120" w:line="240" w:lineRule="auto"/>
        <w:ind w:left="425" w:hanging="426"/>
        <w:jc w:val="both"/>
      </w:pPr>
      <w:r>
        <w:rPr>
          <w:rFonts w:cstheme="minorHAnsi"/>
        </w:rPr>
        <w:t>Objednatel je povinen i po převzetí zhotoveného díla umožnit zhotovitel</w:t>
      </w:r>
      <w:r w:rsidR="00A61192">
        <w:rPr>
          <w:rFonts w:cstheme="minorHAnsi"/>
        </w:rPr>
        <w:t>i přístup na staveniště z </w:t>
      </w:r>
      <w:r w:rsidR="00A61192" w:rsidRPr="00DE5D9D">
        <w:rPr>
          <w:rFonts w:cstheme="minorHAnsi"/>
        </w:rPr>
        <w:t>důvodu</w:t>
      </w:r>
      <w:r w:rsidRPr="00DE5D9D">
        <w:rPr>
          <w:rFonts w:cstheme="minorHAnsi"/>
        </w:rPr>
        <w:t xml:space="preserve"> odstraňování</w:t>
      </w:r>
      <w:r>
        <w:rPr>
          <w:rFonts w:cstheme="minorHAnsi"/>
        </w:rPr>
        <w:t xml:space="preserve"> případných vad a nedodělků, které budou uvedeny v zápise o předání a převzetí díla.</w:t>
      </w:r>
    </w:p>
    <w:p w14:paraId="7096C081" w14:textId="77777777" w:rsidR="00E1398E" w:rsidRDefault="000F557F">
      <w:pPr>
        <w:pStyle w:val="Odstavecseseznamem"/>
        <w:spacing w:before="120" w:after="24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VI. Povinnosti zhotovitele</w:t>
      </w:r>
    </w:p>
    <w:p w14:paraId="626418F6" w14:textId="77777777" w:rsidR="00E1398E" w:rsidRDefault="000F557F">
      <w:pPr>
        <w:pStyle w:val="Odstavecseseznamem"/>
        <w:numPr>
          <w:ilvl w:val="0"/>
          <w:numId w:val="4"/>
        </w:numPr>
        <w:spacing w:before="120" w:after="120" w:line="240" w:lineRule="auto"/>
        <w:jc w:val="both"/>
      </w:pPr>
      <w:r>
        <w:t>Zhotovitel se zavazuje průběžně – nejméně při pravidelných kontrolních dnech stavby, nejméně jednou za 7 dní – informovat objednatele o provádění díla.</w:t>
      </w:r>
    </w:p>
    <w:p w14:paraId="351E7833" w14:textId="77777777" w:rsidR="00E1398E" w:rsidRDefault="000F557F">
      <w:pPr>
        <w:pStyle w:val="Odstavecseseznamem"/>
        <w:numPr>
          <w:ilvl w:val="0"/>
          <w:numId w:val="4"/>
        </w:numPr>
        <w:spacing w:before="120" w:after="120" w:line="240" w:lineRule="auto"/>
        <w:jc w:val="both"/>
      </w:pPr>
      <w:r>
        <w:t>Zhotovitel je povinen umožnit zástupci objednatele kontrolu stavebního deníku a případně zápis do něj.</w:t>
      </w:r>
    </w:p>
    <w:p w14:paraId="6CF60667" w14:textId="77777777" w:rsidR="00E1398E" w:rsidRDefault="000F557F">
      <w:pPr>
        <w:pStyle w:val="Odstavecseseznamem"/>
        <w:numPr>
          <w:ilvl w:val="0"/>
          <w:numId w:val="4"/>
        </w:numPr>
        <w:spacing w:before="120" w:after="120" w:line="240" w:lineRule="auto"/>
        <w:jc w:val="both"/>
      </w:pPr>
      <w:r>
        <w:t>Zhotovitel se zavazuje provést pro objednatele dílo zejména s využitím vlastních kapacit. Třetí osoby (dále jen „poddodavatelé“) mohou provádět část díla jako poddodávku pro zhotovitele pouze za předpokladu uzavření odpovídající smlouvy mezi zhotovitelem a poddodavatelem, ve které bude určen rozsah provádění díla. Zhotovitel odpovídá v plném rozsahu za veškeré části díla provedené poddodavateli tak, jako by dílo prováděl sám.</w:t>
      </w:r>
    </w:p>
    <w:p w14:paraId="5173401E" w14:textId="77777777" w:rsidR="00E1398E" w:rsidRDefault="000F557F" w:rsidP="00A61192">
      <w:pPr>
        <w:pStyle w:val="Odstavecseseznamem"/>
        <w:numPr>
          <w:ilvl w:val="0"/>
          <w:numId w:val="20"/>
        </w:numPr>
        <w:tabs>
          <w:tab w:val="left" w:pos="426"/>
        </w:tabs>
        <w:spacing w:before="120" w:after="120" w:line="240" w:lineRule="auto"/>
        <w:jc w:val="both"/>
      </w:pPr>
      <w:r>
        <w:t>Nepředání prvopisu stavebního deníku zhotovitelem objednateli v souvislosti s předáním díla se považuje za vadu bránící převzetí díla.</w:t>
      </w:r>
    </w:p>
    <w:p w14:paraId="4D6F9BBC" w14:textId="77777777" w:rsidR="00E1398E" w:rsidRDefault="000F557F" w:rsidP="00A61192">
      <w:pPr>
        <w:pStyle w:val="Odstavecseseznamem"/>
        <w:numPr>
          <w:ilvl w:val="0"/>
          <w:numId w:val="20"/>
        </w:numPr>
        <w:tabs>
          <w:tab w:val="left" w:pos="426"/>
        </w:tabs>
        <w:jc w:val="both"/>
      </w:pPr>
      <w:r>
        <w:t>Zhotovitel je povinen odevzdat objednateli při předání zhotoveného díla doklady o shodě použitých materiálů a návody na údržbu.</w:t>
      </w:r>
    </w:p>
    <w:p w14:paraId="4DB65729" w14:textId="65FEA49D" w:rsidR="00E1398E" w:rsidRPr="00DE5D9D" w:rsidRDefault="000F557F" w:rsidP="00A61192">
      <w:pPr>
        <w:pStyle w:val="Odstavecseseznamem"/>
        <w:numPr>
          <w:ilvl w:val="0"/>
          <w:numId w:val="20"/>
        </w:numPr>
        <w:tabs>
          <w:tab w:val="left" w:pos="426"/>
          <w:tab w:val="left" w:pos="720"/>
        </w:tabs>
        <w:spacing w:line="252" w:lineRule="auto"/>
        <w:jc w:val="both"/>
      </w:pPr>
      <w:r>
        <w:rPr>
          <w:color w:val="000000"/>
        </w:rPr>
        <w:t>Zhotovitel se zavazuje, že k realizaci díla nepoužije materiály, které nemají požadovanou kvalitu a průvodní doklad prokazující požadovanou kvalitu. Objednatel má právo zkontrolovat před z</w:t>
      </w:r>
      <w:r w:rsidR="00A61192">
        <w:rPr>
          <w:color w:val="000000"/>
        </w:rPr>
        <w:t xml:space="preserve">ahájením prací </w:t>
      </w:r>
      <w:r w:rsidR="00A61192" w:rsidRPr="00DE5D9D">
        <w:t>a kdykoli v jejich</w:t>
      </w:r>
      <w:r w:rsidRPr="00DE5D9D">
        <w:t xml:space="preserve"> průběhu dodací listy materiálů výrobců, aby se ujistil, že vyhovují podmínkám daným projektovou dokumentací. Zhotovitel musí zajistit možnost kontroly zdarma.</w:t>
      </w:r>
    </w:p>
    <w:p w14:paraId="673A8DE5" w14:textId="0FBB7649" w:rsidR="00E1398E" w:rsidRPr="00DE5D9D" w:rsidRDefault="000F557F" w:rsidP="00A61192">
      <w:pPr>
        <w:pStyle w:val="Odstavecseseznamem"/>
        <w:numPr>
          <w:ilvl w:val="0"/>
          <w:numId w:val="20"/>
        </w:numPr>
        <w:tabs>
          <w:tab w:val="left" w:pos="426"/>
        </w:tabs>
        <w:jc w:val="both"/>
        <w:rPr>
          <w:rFonts w:cs="Calibri"/>
        </w:rPr>
      </w:pPr>
      <w:r w:rsidRPr="00DE5D9D">
        <w:t>Zhotovitel je povinen zahájit provádění díla (rozum</w:t>
      </w:r>
      <w:r w:rsidR="00FE1233" w:rsidRPr="00DE5D9D">
        <w:t>í</w:t>
      </w:r>
      <w:r w:rsidRPr="00DE5D9D">
        <w:t xml:space="preserve"> se re</w:t>
      </w:r>
      <w:r w:rsidR="00FE1233" w:rsidRPr="00DE5D9D">
        <w:t>á</w:t>
      </w:r>
      <w:r w:rsidRPr="00DE5D9D">
        <w:t>ln</w:t>
      </w:r>
      <w:r w:rsidR="00FE1233" w:rsidRPr="00DE5D9D">
        <w:t>ý</w:t>
      </w:r>
      <w:r w:rsidRPr="00DE5D9D">
        <w:t>ch stavebn</w:t>
      </w:r>
      <w:r w:rsidR="00FE1233" w:rsidRPr="00DE5D9D">
        <w:t>í</w:t>
      </w:r>
      <w:r w:rsidRPr="00DE5D9D">
        <w:t>ch prac</w:t>
      </w:r>
      <w:r w:rsidR="00FE1233" w:rsidRPr="00DE5D9D">
        <w:t>í</w:t>
      </w:r>
      <w:r w:rsidRPr="00DE5D9D">
        <w:t xml:space="preserve"> na d</w:t>
      </w:r>
      <w:r w:rsidR="00FE1233" w:rsidRPr="00DE5D9D">
        <w:t>í</w:t>
      </w:r>
      <w:r w:rsidRPr="00DE5D9D">
        <w:t xml:space="preserve">le) nejpozději do </w:t>
      </w:r>
      <w:r w:rsidR="00393F4B" w:rsidRPr="00DE5D9D">
        <w:t>01</w:t>
      </w:r>
      <w:r w:rsidRPr="00DE5D9D">
        <w:t>.</w:t>
      </w:r>
      <w:r w:rsidR="00AE646C" w:rsidRPr="00DE5D9D">
        <w:t>12</w:t>
      </w:r>
      <w:r w:rsidRPr="00DE5D9D">
        <w:t>.202</w:t>
      </w:r>
      <w:r w:rsidR="00AE646C" w:rsidRPr="00DE5D9D">
        <w:t>6</w:t>
      </w:r>
      <w:r w:rsidRPr="00DE5D9D">
        <w:t>.</w:t>
      </w:r>
    </w:p>
    <w:p w14:paraId="4C626767" w14:textId="7EDD45D3" w:rsidR="00E1398E" w:rsidRDefault="000F557F" w:rsidP="00A61192">
      <w:pPr>
        <w:pStyle w:val="Odstavecseseznamem"/>
        <w:numPr>
          <w:ilvl w:val="0"/>
          <w:numId w:val="20"/>
        </w:numPr>
        <w:tabs>
          <w:tab w:val="left" w:pos="426"/>
        </w:tabs>
        <w:spacing w:after="159" w:line="240" w:lineRule="auto"/>
        <w:jc w:val="both"/>
      </w:pPr>
      <w:r w:rsidRPr="00DE5D9D">
        <w:t xml:space="preserve">Zhotovitel je povinen sjednat si odpovědnostní pojištění na celou dobu provádění díla až do jeho provedení ke kompenzaci veškerých újem vzniklých buď zaviněním zhotovitele na majetku objednatele nebo v souvislosti s prováděním díla s výší pojistného plnění v plné výši celkové ceny </w:t>
      </w:r>
      <w:r w:rsidR="00A61192" w:rsidRPr="00DE5D9D">
        <w:t xml:space="preserve">díla </w:t>
      </w:r>
      <w:r w:rsidRPr="00DE5D9D">
        <w:t>bez DPH</w:t>
      </w:r>
      <w:r w:rsidRPr="00DE5D9D">
        <w:rPr>
          <w:b/>
          <w:bCs/>
        </w:rPr>
        <w:t>.</w:t>
      </w:r>
      <w:r w:rsidRPr="00DE5D9D">
        <w:t xml:space="preserve"> Nepředloží-li zhotovitel na výzvu objednatele kopie pojistné smlouvy s dokladem o zaplacení pojistného </w:t>
      </w:r>
      <w:r>
        <w:t xml:space="preserve">do 10 pracovních dní od zahájení provádění díla, je zhotovitel povinen zaplatit </w:t>
      </w:r>
      <w:r>
        <w:lastRenderedPageBreak/>
        <w:t xml:space="preserve">objednateli smluvní pokutu ve výši </w:t>
      </w:r>
      <w:r>
        <w:rPr>
          <w:b/>
        </w:rPr>
        <w:t xml:space="preserve">2.000 Kč </w:t>
      </w:r>
      <w:r>
        <w:t xml:space="preserve">(dva tisíce korun českých) za každý i jen započatý den prodlení se splněním této povinnosti. </w:t>
      </w:r>
    </w:p>
    <w:p w14:paraId="7625B2C1" w14:textId="30B8B85E" w:rsidR="00E1398E" w:rsidRDefault="000F557F" w:rsidP="00A61192">
      <w:pPr>
        <w:pStyle w:val="Odstavecseseznamem1"/>
        <w:numPr>
          <w:ilvl w:val="0"/>
          <w:numId w:val="20"/>
        </w:numPr>
        <w:tabs>
          <w:tab w:val="left" w:pos="426"/>
        </w:tabs>
        <w:jc w:val="both"/>
        <w:rPr>
          <w:rFonts w:cs="Calibri"/>
        </w:rPr>
      </w:pPr>
      <w:r>
        <w:rPr>
          <w:rFonts w:cs="Calibri"/>
        </w:rPr>
        <w:t xml:space="preserve">Zhotovitel je povinen </w:t>
      </w:r>
      <w:r w:rsidR="006868F5">
        <w:rPr>
          <w:rFonts w:cs="Calibri"/>
        </w:rPr>
        <w:t>do 10 pracovních dní od</w:t>
      </w:r>
      <w:r>
        <w:rPr>
          <w:rFonts w:cs="Calibri"/>
        </w:rPr>
        <w:t xml:space="preserve"> zahájení provádění díla předložit harmonogram prací v týdenním kalendářním členění, a to od zahájení provádění díla až do provedení díla. </w:t>
      </w:r>
    </w:p>
    <w:p w14:paraId="03327C70" w14:textId="77777777" w:rsidR="006868F5" w:rsidRDefault="006868F5" w:rsidP="006868F5">
      <w:pPr>
        <w:pStyle w:val="Odstavecseseznamem1"/>
        <w:tabs>
          <w:tab w:val="left" w:pos="426"/>
        </w:tabs>
        <w:ind w:left="360"/>
        <w:jc w:val="both"/>
        <w:rPr>
          <w:rFonts w:cs="Calibri"/>
        </w:rPr>
      </w:pPr>
    </w:p>
    <w:p w14:paraId="1F479C3D" w14:textId="77777777" w:rsidR="00E1398E" w:rsidRDefault="000F557F">
      <w:pPr>
        <w:pStyle w:val="Odstavecseseznamem"/>
        <w:spacing w:before="120" w:after="240" w:line="240" w:lineRule="auto"/>
        <w:ind w:left="850" w:hanging="42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VII. Záruční doba</w:t>
      </w:r>
    </w:p>
    <w:p w14:paraId="19418909" w14:textId="2CC5FA5A" w:rsidR="00E1398E" w:rsidRDefault="000F557F">
      <w:pPr>
        <w:numPr>
          <w:ilvl w:val="0"/>
          <w:numId w:val="7"/>
        </w:numPr>
        <w:spacing w:before="120" w:after="120" w:line="240" w:lineRule="auto"/>
        <w:ind w:left="357" w:hanging="357"/>
        <w:jc w:val="both"/>
      </w:pPr>
      <w:r>
        <w:t xml:space="preserve">Zhotovitel poskytuje záruku na jakost </w:t>
      </w:r>
      <w:r w:rsidR="006868F5">
        <w:t>provedeného</w:t>
      </w:r>
      <w:r>
        <w:t xml:space="preserve"> díla po dobu </w:t>
      </w:r>
      <w:r>
        <w:rPr>
          <w:b/>
        </w:rPr>
        <w:t>60</w:t>
      </w:r>
      <w:r>
        <w:t xml:space="preserve"> </w:t>
      </w:r>
      <w:r>
        <w:rPr>
          <w:bCs/>
        </w:rPr>
        <w:t>měsíců.</w:t>
      </w:r>
      <w:r>
        <w:t xml:space="preserve"> </w:t>
      </w:r>
    </w:p>
    <w:p w14:paraId="0232CC94" w14:textId="77777777" w:rsidR="00E1398E" w:rsidRDefault="000F557F">
      <w:pPr>
        <w:numPr>
          <w:ilvl w:val="0"/>
          <w:numId w:val="7"/>
        </w:numPr>
        <w:spacing w:before="120" w:after="120" w:line="240" w:lineRule="auto"/>
        <w:ind w:left="357" w:hanging="357"/>
        <w:jc w:val="both"/>
      </w:pPr>
      <w:r>
        <w:t xml:space="preserve">V případě projevení se vad díla v záruční době musí zhotovitel nastoupit </w:t>
      </w:r>
      <w:r w:rsidRPr="00DE5D9D">
        <w:t>k jejich odstranění nejpozději pátý pracovní den po doručení požadavku objedna</w:t>
      </w:r>
      <w:r w:rsidRPr="00DE5D9D">
        <w:rPr>
          <w:strike/>
        </w:rPr>
        <w:t>va</w:t>
      </w:r>
      <w:r w:rsidRPr="00DE5D9D">
        <w:t>tele</w:t>
      </w:r>
      <w:r>
        <w:t xml:space="preserve"> zaslaného e-mailem. Vada musí být odstraněna v termínu stanoveném dle kvalifikovaného odhadu objednatele.</w:t>
      </w:r>
    </w:p>
    <w:p w14:paraId="71DF06FB" w14:textId="77777777" w:rsidR="00E1398E" w:rsidRDefault="000F557F">
      <w:pPr>
        <w:numPr>
          <w:ilvl w:val="0"/>
          <w:numId w:val="7"/>
        </w:numPr>
        <w:spacing w:before="120" w:after="120" w:line="240" w:lineRule="auto"/>
        <w:ind w:left="357" w:hanging="357"/>
        <w:jc w:val="both"/>
      </w:pPr>
      <w:r>
        <w:t>Objednatel je povinen vady písemně nebo e-mailem reklamovat u zhotovitele po jejich zjištění. V reklamaci musí být vady popsány a uvedeno, jak se tyto projevují a jaký zákonný způsob vyřízení reklamace objednatel požaduje.</w:t>
      </w:r>
    </w:p>
    <w:p w14:paraId="141BB463" w14:textId="77777777" w:rsidR="00E1398E" w:rsidRDefault="000F557F">
      <w:pPr>
        <w:numPr>
          <w:ilvl w:val="0"/>
          <w:numId w:val="7"/>
        </w:numPr>
        <w:spacing w:before="120" w:after="120" w:line="240" w:lineRule="auto"/>
        <w:ind w:left="357" w:hanging="357"/>
        <w:jc w:val="both"/>
      </w:pPr>
      <w:r>
        <w:t xml:space="preserve">Pokud zhotovitel nenastoupí na odstranění reklamované vady v termínu uvedeném v čl. VII odst. 2, je objednatel oprávněn zajistit opravu reklamované vady třetí osobou s tím, že náklady spojené s takovou opravou nese zhotovitel. Zhotovitel je dále povinen objednateli uhradit smluvní pokutu ve výši </w:t>
      </w:r>
      <w:r>
        <w:rPr>
          <w:b/>
        </w:rPr>
        <w:t>10.000 Kč</w:t>
      </w:r>
      <w:r>
        <w:t xml:space="preserve"> (deset tisíc korun českých).</w:t>
      </w:r>
    </w:p>
    <w:p w14:paraId="05E4056C" w14:textId="77777777" w:rsidR="00E1398E" w:rsidRDefault="000F557F">
      <w:pPr>
        <w:numPr>
          <w:ilvl w:val="0"/>
          <w:numId w:val="7"/>
        </w:numPr>
        <w:spacing w:before="120" w:after="120" w:line="240" w:lineRule="auto"/>
        <w:ind w:left="357" w:hanging="357"/>
        <w:jc w:val="both"/>
      </w:pPr>
      <w:r>
        <w:t>Zhotovitel je povinen vadu odstranit i v případě, kdy vadu neuzná, či tvrdí, že za ni neodpovídá. Náklady na odstranění takové vady nese zhotovitel až do právní moci rozhodnutí příslušným soudem ve věci samé.</w:t>
      </w:r>
    </w:p>
    <w:p w14:paraId="1FB71813" w14:textId="77777777" w:rsidR="006868F5" w:rsidRDefault="006868F5" w:rsidP="006868F5">
      <w:pPr>
        <w:spacing w:before="120" w:after="120" w:line="240" w:lineRule="auto"/>
        <w:ind w:left="357"/>
        <w:jc w:val="both"/>
      </w:pPr>
    </w:p>
    <w:p w14:paraId="17B0B057" w14:textId="77777777" w:rsidR="00E1398E" w:rsidRDefault="000F557F">
      <w:pPr>
        <w:pStyle w:val="Odstavecseseznamem"/>
        <w:spacing w:before="120" w:after="240" w:line="240" w:lineRule="auto"/>
        <w:ind w:left="850" w:hanging="42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VIII. Smluvní pokuty a jiné sankce</w:t>
      </w:r>
    </w:p>
    <w:p w14:paraId="7069C49B" w14:textId="77777777" w:rsidR="00E1398E" w:rsidRDefault="000F557F">
      <w:pPr>
        <w:widowControl w:val="0"/>
        <w:numPr>
          <w:ilvl w:val="0"/>
          <w:numId w:val="19"/>
        </w:numPr>
        <w:spacing w:before="120" w:after="120" w:line="240" w:lineRule="auto"/>
        <w:jc w:val="both"/>
      </w:pPr>
      <w:r>
        <w:t xml:space="preserve">Pokud zhotovitel bude v prodlení s provedením díla, je zhotovitel povinen objednateli uhradit smluvní pokutu ve výši </w:t>
      </w:r>
      <w:r>
        <w:rPr>
          <w:b/>
          <w:bCs/>
        </w:rPr>
        <w:t xml:space="preserve">0,2 % </w:t>
      </w:r>
      <w:r>
        <w:t xml:space="preserve">(dvě desetiny procenta) </w:t>
      </w:r>
      <w:r>
        <w:rPr>
          <w:b/>
          <w:bCs/>
        </w:rPr>
        <w:t>z celkové ceny díla bez DPH</w:t>
      </w:r>
      <w:r>
        <w:t>, za každý i jen započatý den prodlení, a to až do okamžiku provedení díla.</w:t>
      </w:r>
    </w:p>
    <w:p w14:paraId="24A867B2" w14:textId="77777777" w:rsidR="00E1398E" w:rsidRDefault="000F557F">
      <w:pPr>
        <w:widowControl w:val="0"/>
        <w:numPr>
          <w:ilvl w:val="0"/>
          <w:numId w:val="16"/>
        </w:numPr>
        <w:spacing w:before="120" w:after="120" w:line="240" w:lineRule="auto"/>
        <w:jc w:val="both"/>
      </w:pPr>
      <w:r>
        <w:t xml:space="preserve">Dojde-li ze strany objednatele k prodlení při úhradě faktury, je zhotovitel oprávněn požadovat po objednateli smluvní úrok z prodlení ve výši </w:t>
      </w:r>
      <w:r>
        <w:rPr>
          <w:b/>
          <w:bCs/>
        </w:rPr>
        <w:t>0,05 %</w:t>
      </w:r>
      <w:r>
        <w:t xml:space="preserve"> (pět setin procenta) z dlužné částky za každý den prodlení. </w:t>
      </w:r>
    </w:p>
    <w:p w14:paraId="6B9ED507" w14:textId="77777777" w:rsidR="00E1398E" w:rsidRDefault="000F557F">
      <w:pPr>
        <w:widowControl w:val="0"/>
        <w:numPr>
          <w:ilvl w:val="0"/>
          <w:numId w:val="16"/>
        </w:numPr>
        <w:spacing w:before="120" w:after="120" w:line="240" w:lineRule="auto"/>
        <w:jc w:val="both"/>
      </w:pPr>
      <w:r>
        <w:t xml:space="preserve">Nevyklidí-li zhotovitel staveniště v termínu do tří dnů po provedení díla, je zhotovitel povinen objednateli uhradit smluvní pokutu ve výši </w:t>
      </w:r>
      <w:r>
        <w:rPr>
          <w:b/>
        </w:rPr>
        <w:t>5</w:t>
      </w:r>
      <w:r>
        <w:rPr>
          <w:b/>
          <w:bCs/>
        </w:rPr>
        <w:t>00 Kč</w:t>
      </w:r>
      <w:r>
        <w:t xml:space="preserve"> (pět set korun českých) za každý i jen započatý den prodlení.</w:t>
      </w:r>
    </w:p>
    <w:p w14:paraId="475F64AE" w14:textId="77777777" w:rsidR="00E1398E" w:rsidRDefault="000F557F">
      <w:pPr>
        <w:widowControl w:val="0"/>
        <w:numPr>
          <w:ilvl w:val="0"/>
          <w:numId w:val="16"/>
        </w:numPr>
        <w:spacing w:before="120" w:after="120" w:line="240" w:lineRule="auto"/>
        <w:jc w:val="both"/>
      </w:pPr>
      <w:r>
        <w:t xml:space="preserve">Pokud zhotovitel bude v prodlení s dokončením odstranění reklamované vady podle čl. VII odst. 2 této smlouvy, je povinen objednateli uhradit smluvní pokutu ve výši </w:t>
      </w:r>
      <w:r>
        <w:rPr>
          <w:b/>
        </w:rPr>
        <w:t xml:space="preserve">1.000 </w:t>
      </w:r>
      <w:r>
        <w:rPr>
          <w:b/>
          <w:bCs/>
        </w:rPr>
        <w:t>Kč</w:t>
      </w:r>
      <w:r>
        <w:t xml:space="preserve"> (tisíc korun českých) za každý i jen započatý den prodlení.</w:t>
      </w:r>
    </w:p>
    <w:p w14:paraId="7EAF8393" w14:textId="59601FE1" w:rsidR="00E1398E" w:rsidRPr="00DE5D9D" w:rsidRDefault="000F557F" w:rsidP="009C23F4">
      <w:pPr>
        <w:widowControl w:val="0"/>
        <w:numPr>
          <w:ilvl w:val="0"/>
          <w:numId w:val="21"/>
        </w:numPr>
        <w:spacing w:before="120" w:after="120" w:line="240" w:lineRule="auto"/>
        <w:jc w:val="both"/>
        <w:rPr>
          <w:rFonts w:cs="Calibri"/>
        </w:rPr>
      </w:pPr>
      <w:r>
        <w:t>Pokud zhotovitel nezah</w:t>
      </w:r>
      <w:r w:rsidR="00FE1233">
        <w:t>á</w:t>
      </w:r>
      <w:r>
        <w:t>j</w:t>
      </w:r>
      <w:r w:rsidR="00FE1233">
        <w:t>í</w:t>
      </w:r>
      <w:r>
        <w:t xml:space="preserve"> provádění d</w:t>
      </w:r>
      <w:r w:rsidR="00FE1233">
        <w:t>í</w:t>
      </w:r>
      <w:r>
        <w:t xml:space="preserve">la v termínu </w:t>
      </w:r>
      <w:r w:rsidRPr="00DE5D9D">
        <w:t xml:space="preserve">uvedeném v čl. VI odst. </w:t>
      </w:r>
      <w:r w:rsidR="009C23F4" w:rsidRPr="00DE5D9D">
        <w:t>7</w:t>
      </w:r>
      <w:r w:rsidRPr="00DE5D9D">
        <w:t xml:space="preserve"> t</w:t>
      </w:r>
      <w:r w:rsidR="00FE1233" w:rsidRPr="00DE5D9D">
        <w:t>é</w:t>
      </w:r>
      <w:r w:rsidRPr="00DE5D9D">
        <w:t>to smlouvy, m</w:t>
      </w:r>
      <w:r w:rsidR="00FE1233" w:rsidRPr="00DE5D9D">
        <w:t>á</w:t>
      </w:r>
      <w:r w:rsidRPr="00DE5D9D">
        <w:rPr>
          <w:rFonts w:cs="Calibri"/>
        </w:rPr>
        <w:t xml:space="preserve"> objednatel pr</w:t>
      </w:r>
      <w:r w:rsidR="00FE1233" w:rsidRPr="00DE5D9D">
        <w:rPr>
          <w:rFonts w:cs="Calibri"/>
        </w:rPr>
        <w:t>á</w:t>
      </w:r>
      <w:r w:rsidRPr="00DE5D9D">
        <w:rPr>
          <w:rFonts w:cs="Calibri"/>
        </w:rPr>
        <w:t>vo od t</w:t>
      </w:r>
      <w:r w:rsidR="00FE1233" w:rsidRPr="00DE5D9D">
        <w:rPr>
          <w:rFonts w:cs="Calibri"/>
        </w:rPr>
        <w:t>é</w:t>
      </w:r>
      <w:r w:rsidRPr="00DE5D9D">
        <w:rPr>
          <w:rFonts w:cs="Calibri"/>
        </w:rPr>
        <w:t>to smlouvy odstoupit a uplatnit v</w:t>
      </w:r>
      <w:r w:rsidR="00FE1233" w:rsidRPr="00DE5D9D">
        <w:rPr>
          <w:rFonts w:cs="Calibri"/>
        </w:rPr>
        <w:t>ůč</w:t>
      </w:r>
      <w:r w:rsidRPr="00DE5D9D">
        <w:rPr>
          <w:rFonts w:cs="Calibri"/>
        </w:rPr>
        <w:t>i zhotoviteli smluvn</w:t>
      </w:r>
      <w:r w:rsidR="00FE1233" w:rsidRPr="00DE5D9D">
        <w:rPr>
          <w:rFonts w:cs="Calibri"/>
        </w:rPr>
        <w:t>í</w:t>
      </w:r>
      <w:r w:rsidRPr="00DE5D9D">
        <w:rPr>
          <w:rFonts w:cs="Calibri"/>
        </w:rPr>
        <w:t xml:space="preserve"> pokutu ve v</w:t>
      </w:r>
      <w:r w:rsidR="00FE1233" w:rsidRPr="00DE5D9D">
        <w:rPr>
          <w:rFonts w:cs="Calibri"/>
        </w:rPr>
        <w:t>ýš</w:t>
      </w:r>
      <w:r w:rsidRPr="00DE5D9D">
        <w:rPr>
          <w:rFonts w:cs="Calibri"/>
        </w:rPr>
        <w:t xml:space="preserve">i </w:t>
      </w:r>
      <w:r w:rsidRPr="00DE5D9D">
        <w:rPr>
          <w:rFonts w:cs="Calibri"/>
          <w:b/>
          <w:bCs/>
        </w:rPr>
        <w:t>15 </w:t>
      </w:r>
      <w:r w:rsidRPr="00DE5D9D">
        <w:rPr>
          <w:rFonts w:cs="Calibri"/>
        </w:rPr>
        <w:t>% (patnáct procent) z celkov</w:t>
      </w:r>
      <w:r w:rsidR="00FE1233" w:rsidRPr="00DE5D9D">
        <w:rPr>
          <w:rFonts w:cs="Calibri"/>
        </w:rPr>
        <w:t>é</w:t>
      </w:r>
      <w:r w:rsidRPr="00DE5D9D">
        <w:rPr>
          <w:rFonts w:cs="Calibri"/>
        </w:rPr>
        <w:t xml:space="preserve"> ceny d</w:t>
      </w:r>
      <w:r w:rsidR="00FE1233" w:rsidRPr="00DE5D9D">
        <w:rPr>
          <w:rFonts w:cs="Calibri"/>
        </w:rPr>
        <w:t>í</w:t>
      </w:r>
      <w:r w:rsidRPr="00DE5D9D">
        <w:rPr>
          <w:rFonts w:cs="Calibri"/>
        </w:rPr>
        <w:t xml:space="preserve">la bez DPH. </w:t>
      </w:r>
    </w:p>
    <w:p w14:paraId="3CCECEB5" w14:textId="77777777" w:rsidR="006868F5" w:rsidRPr="00DE5D9D" w:rsidRDefault="006868F5" w:rsidP="006868F5">
      <w:pPr>
        <w:widowControl w:val="0"/>
        <w:spacing w:before="120" w:after="120" w:line="240" w:lineRule="auto"/>
        <w:ind w:left="360"/>
        <w:jc w:val="both"/>
        <w:rPr>
          <w:rFonts w:cs="Calibri"/>
        </w:rPr>
      </w:pPr>
    </w:p>
    <w:p w14:paraId="58B84CCA" w14:textId="776E3F3A" w:rsidR="00E1398E" w:rsidRPr="00DE5D9D" w:rsidRDefault="009C23F4">
      <w:pPr>
        <w:spacing w:after="0" w:line="100" w:lineRule="atLeast"/>
        <w:ind w:left="357"/>
        <w:jc w:val="center"/>
        <w:rPr>
          <w:rFonts w:cs="Calibri"/>
          <w:b/>
          <w:bCs/>
          <w:sz w:val="24"/>
          <w:szCs w:val="24"/>
        </w:rPr>
      </w:pPr>
      <w:r w:rsidRPr="00DE5D9D">
        <w:rPr>
          <w:rFonts w:cs="Calibri"/>
          <w:b/>
          <w:bCs/>
          <w:sz w:val="24"/>
          <w:szCs w:val="24"/>
        </w:rPr>
        <w:t>I</w:t>
      </w:r>
      <w:r w:rsidR="000F557F" w:rsidRPr="00DE5D9D">
        <w:rPr>
          <w:rFonts w:cs="Calibri"/>
          <w:b/>
          <w:bCs/>
          <w:sz w:val="24"/>
          <w:szCs w:val="24"/>
        </w:rPr>
        <w:t>X. Dohoda o zápočtu</w:t>
      </w:r>
    </w:p>
    <w:p w14:paraId="3166C2CA" w14:textId="77777777" w:rsidR="00E1398E" w:rsidRPr="00DE5D9D" w:rsidRDefault="00E1398E">
      <w:pPr>
        <w:spacing w:after="0" w:line="100" w:lineRule="atLeast"/>
        <w:ind w:left="357"/>
        <w:jc w:val="both"/>
        <w:rPr>
          <w:rFonts w:cs="Calibri"/>
          <w:b/>
          <w:bCs/>
          <w:sz w:val="24"/>
          <w:szCs w:val="24"/>
        </w:rPr>
      </w:pPr>
    </w:p>
    <w:p w14:paraId="4E4B9E51" w14:textId="0D4BBC07" w:rsidR="00E1398E" w:rsidRDefault="000F557F">
      <w:pPr>
        <w:spacing w:after="0" w:line="100" w:lineRule="atLeast"/>
        <w:ind w:left="284" w:hanging="284"/>
        <w:jc w:val="both"/>
        <w:rPr>
          <w:rFonts w:cs="Calibri"/>
        </w:rPr>
      </w:pPr>
      <w:r w:rsidRPr="00DE5D9D">
        <w:rPr>
          <w:rFonts w:cs="Calibri"/>
        </w:rPr>
        <w:t xml:space="preserve"> 1.   Smluvní strany souhlasí s tím, aby na peněžitou pohledávku</w:t>
      </w:r>
      <w:r>
        <w:rPr>
          <w:rFonts w:cs="Calibri"/>
        </w:rPr>
        <w:t xml:space="preserve"> zhotovitele na zaplacení ceny díla byly automaticky bez nutnosti speciálního prohlášení objednatele dle §</w:t>
      </w:r>
      <w:r w:rsidR="009C23F4">
        <w:rPr>
          <w:rFonts w:cs="Calibri"/>
        </w:rPr>
        <w:t xml:space="preserve"> </w:t>
      </w:r>
      <w:r>
        <w:rPr>
          <w:rFonts w:cs="Calibri"/>
        </w:rPr>
        <w:t xml:space="preserve">1982 občanského zákoníku </w:t>
      </w:r>
      <w:r>
        <w:rPr>
          <w:rFonts w:cs="Calibri"/>
        </w:rPr>
        <w:lastRenderedPageBreak/>
        <w:t>započteny peněžité pohledávky objednatele vůči zhotoviteli vyplývající z této smlouvy o dílo (zejména smluvní pokuty a náhrady škody).</w:t>
      </w:r>
    </w:p>
    <w:p w14:paraId="46056896" w14:textId="51999DE8" w:rsidR="00E1398E" w:rsidRPr="00DE5D9D" w:rsidRDefault="009C23F4">
      <w:pPr>
        <w:spacing w:before="120" w:after="240" w:line="100" w:lineRule="atLeast"/>
        <w:jc w:val="center"/>
        <w:rPr>
          <w:b/>
          <w:sz w:val="24"/>
          <w:szCs w:val="24"/>
        </w:rPr>
      </w:pPr>
      <w:r w:rsidRPr="00DE5D9D">
        <w:rPr>
          <w:b/>
          <w:sz w:val="24"/>
          <w:szCs w:val="24"/>
        </w:rPr>
        <w:t>X</w:t>
      </w:r>
      <w:r w:rsidR="000F557F" w:rsidRPr="00DE5D9D">
        <w:rPr>
          <w:b/>
          <w:sz w:val="24"/>
          <w:szCs w:val="24"/>
        </w:rPr>
        <w:t>. Závěrečná ustanovení</w:t>
      </w:r>
    </w:p>
    <w:p w14:paraId="588A1031" w14:textId="77777777" w:rsidR="00E1398E" w:rsidRPr="00DE5D9D" w:rsidRDefault="000F557F">
      <w:pPr>
        <w:numPr>
          <w:ilvl w:val="0"/>
          <w:numId w:val="5"/>
        </w:numPr>
        <w:spacing w:before="120" w:after="120" w:line="240" w:lineRule="auto"/>
        <w:jc w:val="both"/>
      </w:pPr>
      <w:r w:rsidRPr="00DE5D9D">
        <w:t xml:space="preserve">Právní vztahy touto smlouvou zvlášť výslovně neupravené se řídí platnými a účinnými právními předpisy České republiky, zejména občanským zákoníkem. </w:t>
      </w:r>
    </w:p>
    <w:p w14:paraId="439C0F80" w14:textId="77777777" w:rsidR="00E1398E" w:rsidRPr="00DE5D9D" w:rsidRDefault="000F557F">
      <w:pPr>
        <w:numPr>
          <w:ilvl w:val="0"/>
          <w:numId w:val="5"/>
        </w:numPr>
        <w:spacing w:before="120" w:after="120" w:line="240" w:lineRule="auto"/>
        <w:jc w:val="both"/>
      </w:pPr>
      <w:r w:rsidRPr="00DE5D9D">
        <w:t>Zhotovitel potvrzuje, že se v plném rozsahu seznámil s rozsahem a povahou díla, že jsou mu známy veškeré technické, kvalitativní, kvantitativní a jiné nezbytné podmínky k bezvadnému provedení díla a že disponuje takovými kapacitami a odbornými znalostmi, které jsou k provedení díla potřebné.</w:t>
      </w:r>
    </w:p>
    <w:p w14:paraId="550B8A53" w14:textId="7715D17C" w:rsidR="00E1398E" w:rsidRPr="00DE5D9D" w:rsidRDefault="000F557F">
      <w:pPr>
        <w:numPr>
          <w:ilvl w:val="0"/>
          <w:numId w:val="5"/>
        </w:numPr>
        <w:spacing w:before="120" w:after="120" w:line="240" w:lineRule="auto"/>
        <w:jc w:val="both"/>
      </w:pPr>
      <w:r w:rsidRPr="00DE5D9D">
        <w:t xml:space="preserve">Smluvní strany se dohodly, že pro tento svůj závazkový vztah vylučují použití § 1978 odst. 2, </w:t>
      </w:r>
      <w:r w:rsidR="00F21435" w:rsidRPr="00DE5D9D">
        <w:t>§ 2093, § 2605 odst. 2, § 2609, § 2611, § 2628 a § 2630 občanského zákoníku</w:t>
      </w:r>
    </w:p>
    <w:p w14:paraId="36C6706A" w14:textId="77777777" w:rsidR="00E1398E" w:rsidRDefault="000F557F">
      <w:pPr>
        <w:numPr>
          <w:ilvl w:val="0"/>
          <w:numId w:val="5"/>
        </w:numPr>
        <w:spacing w:before="120" w:after="120" w:line="240" w:lineRule="auto"/>
        <w:jc w:val="both"/>
      </w:pPr>
      <w:r w:rsidRPr="00DE5D9D">
        <w:t xml:space="preserve">Smluvní strany se dále dohodly ve smyslu § 1740 odst. 2 a 3 občanského zákoníku, že </w:t>
      </w:r>
      <w:r>
        <w:t>vylučují přijetí nabídky, která vyjadřuje obsah návrhu smlouvy jinými slovy, i přijetí nabídky s dodatkem nebo odchylkou, i když dodatek či odchylka podstatně nemění podmínky nabídky.</w:t>
      </w:r>
    </w:p>
    <w:p w14:paraId="75D35950" w14:textId="0C51F8C4" w:rsidR="00E1398E" w:rsidRDefault="000F557F">
      <w:pPr>
        <w:numPr>
          <w:ilvl w:val="0"/>
          <w:numId w:val="5"/>
        </w:numPr>
        <w:spacing w:before="120" w:after="120" w:line="240" w:lineRule="auto"/>
        <w:jc w:val="both"/>
      </w:pPr>
      <w:r>
        <w:t xml:space="preserve">Zhotovitel bere tímto na vědomí, že celý obsah smlouvy bude v souladu se zákonem č. 340/2015 Sb., o zvláštních podmínkách účinnosti některých smluv, uveřejňování těchto smluv a o registru smluv (zákon o registru smluv), zveřejněn v tomto registru včetně metadat této smlouvy.  Objednatel se zavazuje, že zajistí zveřejnění v registru smluv </w:t>
      </w:r>
      <w:r w:rsidR="00220AFB" w:rsidRPr="003932F8">
        <w:t xml:space="preserve">v požadované </w:t>
      </w:r>
      <w:r w:rsidR="003932F8" w:rsidRPr="003932F8">
        <w:t xml:space="preserve">zákonné </w:t>
      </w:r>
      <w:r w:rsidR="00220AFB" w:rsidRPr="003932F8">
        <w:t>lhůtě</w:t>
      </w:r>
      <w:r w:rsidRPr="003932F8">
        <w:t xml:space="preserve">. </w:t>
      </w:r>
      <w:r>
        <w:t xml:space="preserve">Smluvní strany souhlasně prohlašují, že ve smlouvě není obsaženo ustanovení, které by naplňovalo znaky obchodního tajemství. </w:t>
      </w:r>
    </w:p>
    <w:p w14:paraId="481644DA" w14:textId="1A720FBC" w:rsidR="00E1398E" w:rsidRDefault="000F557F">
      <w:pPr>
        <w:pStyle w:val="Default"/>
        <w:numPr>
          <w:ilvl w:val="0"/>
          <w:numId w:val="5"/>
        </w:numPr>
        <w:jc w:val="both"/>
        <w:rPr>
          <w:color w:val="0000FF"/>
          <w:szCs w:val="22"/>
        </w:rPr>
      </w:pPr>
      <w:r>
        <w:rPr>
          <w:szCs w:val="22"/>
        </w:rPr>
        <w:t xml:space="preserve">Vlastníkem zhotovovaného díla je objednatel a ten má právo kdykoliv od smlouvy odstoupit, pokud je zhotovitel v prodlení s termínem provedení díla dle čl. III odst. 1 o více jak </w:t>
      </w:r>
      <w:r w:rsidR="006868F5">
        <w:rPr>
          <w:szCs w:val="22"/>
        </w:rPr>
        <w:t>14</w:t>
      </w:r>
      <w:r>
        <w:rPr>
          <w:szCs w:val="22"/>
        </w:rPr>
        <w:t xml:space="preserve"> (</w:t>
      </w:r>
      <w:r w:rsidR="006868F5">
        <w:rPr>
          <w:szCs w:val="22"/>
        </w:rPr>
        <w:t>čtrnáct</w:t>
      </w:r>
      <w:r>
        <w:rPr>
          <w:szCs w:val="22"/>
        </w:rPr>
        <w:t xml:space="preserve">) kalendářních dní. Zhotovitel je povinen objednateli předat v důsledku odstoupení objednatele nedokončené dílo do 5 (pěti) pracovních dnů ode dne zaslání oznámení o odstoupení od této smlouvy do datové schránky zhotovitele, a to protokolárním předáním a převzetím obdobně dle čl. II odst. 3 této smlouvy. </w:t>
      </w:r>
    </w:p>
    <w:p w14:paraId="195C4387" w14:textId="77777777" w:rsidR="00E1398E" w:rsidRDefault="000F557F">
      <w:pPr>
        <w:numPr>
          <w:ilvl w:val="0"/>
          <w:numId w:val="5"/>
        </w:numPr>
        <w:spacing w:before="120" w:after="120" w:line="240" w:lineRule="auto"/>
        <w:jc w:val="both"/>
      </w:pPr>
      <w:r>
        <w:t>Změny a doplňky této smlouvy mohou být provedeny na podkladě dohody smluvních stran. Dohoda musí mít písemnou formu očíslovaných dodatků této smlouvy, podepsaných</w:t>
      </w:r>
      <w:r>
        <w:rPr>
          <w:b/>
          <w:bCs/>
        </w:rPr>
        <w:t xml:space="preserve"> </w:t>
      </w:r>
      <w:r>
        <w:t>oprávněnými zástupci</w:t>
      </w:r>
      <w:r>
        <w:rPr>
          <w:b/>
          <w:bCs/>
        </w:rPr>
        <w:t xml:space="preserve"> </w:t>
      </w:r>
      <w:r>
        <w:t xml:space="preserve">obou smluvních stran. Součástí takové dohody musí být zejména změna rozsahu plnění zhotovitele v důsledku konkrétních více či méně prací, změna termínu pro provedení díla, odpovídající změna celkové ceny díla a změna dalších ujednání logicky a věcně provázaných s výše zmíněnými měněnými dílčími ujednáními. </w:t>
      </w:r>
    </w:p>
    <w:p w14:paraId="03974DD7" w14:textId="77777777" w:rsidR="00E1398E" w:rsidRDefault="000F557F">
      <w:pPr>
        <w:numPr>
          <w:ilvl w:val="0"/>
          <w:numId w:val="5"/>
        </w:numPr>
        <w:spacing w:before="120" w:after="120" w:line="240" w:lineRule="auto"/>
        <w:jc w:val="both"/>
      </w:pPr>
      <w:r>
        <w:t>Tato smlouva je vyhotovena ve dvou stejnopisech, z nichž 1 vyhotovení obdrží objednatel a 1 vyhotovení obdrží zhotovitel.</w:t>
      </w:r>
    </w:p>
    <w:p w14:paraId="5E91E2A2" w14:textId="77777777" w:rsidR="00E1398E" w:rsidRDefault="000F557F">
      <w:pPr>
        <w:numPr>
          <w:ilvl w:val="0"/>
          <w:numId w:val="5"/>
        </w:numPr>
        <w:spacing w:before="120" w:after="120" w:line="240" w:lineRule="auto"/>
        <w:jc w:val="both"/>
      </w:pPr>
      <w:r>
        <w:t>Tato smlouva nabývá platnosti dnem podpisu oprávněných zástupců obou smluvních stran a účinnosti dnem zveřejněním v registru smluv dle odst. 5 tohoto článku této smlouvy.</w:t>
      </w:r>
    </w:p>
    <w:p w14:paraId="1DB03D2A" w14:textId="77777777" w:rsidR="00E1398E" w:rsidRDefault="000F557F">
      <w:pPr>
        <w:numPr>
          <w:ilvl w:val="0"/>
          <w:numId w:val="5"/>
        </w:numPr>
        <w:spacing w:before="120" w:after="120" w:line="240" w:lineRule="auto"/>
        <w:jc w:val="both"/>
      </w:pPr>
      <w:r>
        <w:t xml:space="preserve">Smluvní strany si smlouvu přečetly, s jejím obsahem souhlasí, což stvrzují svými podpisy.   </w:t>
      </w:r>
    </w:p>
    <w:p w14:paraId="74B8CFB7" w14:textId="77777777" w:rsidR="00DE5D9D" w:rsidRDefault="00DE5D9D" w:rsidP="00DE5D9D">
      <w:pPr>
        <w:spacing w:before="120" w:after="120" w:line="240" w:lineRule="auto"/>
        <w:ind w:left="360"/>
        <w:jc w:val="both"/>
      </w:pPr>
    </w:p>
    <w:p w14:paraId="36A9F53D" w14:textId="77777777" w:rsidR="00E1398E" w:rsidRDefault="000F557F">
      <w:pPr>
        <w:pStyle w:val="Odstavecseseznamem"/>
        <w:spacing w:before="120" w:after="120" w:line="240" w:lineRule="auto"/>
        <w:ind w:left="850" w:hanging="425"/>
      </w:pPr>
      <w:r>
        <w:t>V Mohelnici dne …………………….</w:t>
      </w:r>
      <w:r>
        <w:tab/>
      </w:r>
      <w:r>
        <w:tab/>
        <w:t xml:space="preserve">                            V ……………………. dne………………….. </w:t>
      </w:r>
    </w:p>
    <w:p w14:paraId="3131FFC0" w14:textId="77777777" w:rsidR="00E1398E" w:rsidRDefault="000F557F">
      <w:pPr>
        <w:pStyle w:val="Odstavecseseznamem"/>
        <w:spacing w:before="120" w:after="120" w:line="240" w:lineRule="auto"/>
        <w:ind w:left="850" w:hanging="425"/>
      </w:pPr>
      <w:r>
        <w:t>objednatel:                                                                                     zhotovitel:</w:t>
      </w:r>
    </w:p>
    <w:p w14:paraId="690675B0" w14:textId="77777777" w:rsidR="00DE5D9D" w:rsidRDefault="00DE5D9D">
      <w:pPr>
        <w:pStyle w:val="Odstavecseseznamem"/>
        <w:spacing w:before="120" w:after="120" w:line="240" w:lineRule="auto"/>
        <w:ind w:left="850" w:hanging="425"/>
      </w:pPr>
    </w:p>
    <w:p w14:paraId="0A06E78B" w14:textId="77777777" w:rsidR="00E1398E" w:rsidRDefault="000F557F">
      <w:pPr>
        <w:tabs>
          <w:tab w:val="left" w:pos="2835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</w:tabs>
        <w:spacing w:after="0" w:line="240" w:lineRule="atLeast"/>
        <w:jc w:val="both"/>
        <w:rPr>
          <w:lang w:eastAsia="cs-CZ"/>
        </w:rPr>
      </w:pPr>
      <w:r>
        <w:rPr>
          <w:lang w:eastAsia="cs-CZ"/>
        </w:rPr>
        <w:t xml:space="preserve">      ...........................................</w:t>
      </w:r>
      <w:r>
        <w:rPr>
          <w:lang w:eastAsia="cs-CZ"/>
        </w:rPr>
        <w:tab/>
        <w:t xml:space="preserve">  </w:t>
      </w:r>
      <w:r>
        <w:rPr>
          <w:lang w:eastAsia="cs-CZ"/>
        </w:rPr>
        <w:tab/>
      </w:r>
      <w:r>
        <w:rPr>
          <w:lang w:eastAsia="cs-CZ"/>
        </w:rPr>
        <w:tab/>
      </w:r>
      <w:r>
        <w:rPr>
          <w:lang w:eastAsia="cs-CZ"/>
        </w:rPr>
        <w:tab/>
        <w:t xml:space="preserve">               ....................................................</w:t>
      </w:r>
    </w:p>
    <w:p w14:paraId="45ED64CF" w14:textId="74270AD8" w:rsidR="00E1398E" w:rsidRDefault="000F557F">
      <w:pPr>
        <w:tabs>
          <w:tab w:val="left" w:pos="709"/>
          <w:tab w:val="left" w:pos="1418"/>
          <w:tab w:val="left" w:pos="2127"/>
          <w:tab w:val="left" w:pos="2835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after="0" w:line="240" w:lineRule="atLeast"/>
        <w:jc w:val="both"/>
        <w:rPr>
          <w:lang w:eastAsia="cs-CZ"/>
        </w:rPr>
      </w:pPr>
      <w:r>
        <w:rPr>
          <w:lang w:eastAsia="cs-CZ"/>
        </w:rPr>
        <w:t xml:space="preserve">              </w:t>
      </w:r>
      <w:r w:rsidR="00FA4AD8">
        <w:rPr>
          <w:lang w:eastAsia="cs-CZ"/>
        </w:rPr>
        <w:t>Mgr. Pavel Grünwald</w:t>
      </w:r>
      <w:r>
        <w:rPr>
          <w:lang w:eastAsia="cs-CZ"/>
        </w:rPr>
        <w:tab/>
      </w:r>
      <w:r>
        <w:rPr>
          <w:lang w:eastAsia="cs-CZ"/>
        </w:rPr>
        <w:tab/>
      </w:r>
      <w:r>
        <w:rPr>
          <w:lang w:eastAsia="cs-CZ"/>
        </w:rPr>
        <w:tab/>
        <w:t xml:space="preserve">             </w:t>
      </w:r>
    </w:p>
    <w:p w14:paraId="3F414492" w14:textId="77777777" w:rsidR="00E1398E" w:rsidRDefault="000F557F">
      <w:pPr>
        <w:tabs>
          <w:tab w:val="left" w:pos="709"/>
          <w:tab w:val="left" w:pos="1418"/>
          <w:tab w:val="left" w:pos="2127"/>
          <w:tab w:val="left" w:pos="2835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after="0" w:line="240" w:lineRule="atLeast"/>
        <w:jc w:val="both"/>
        <w:rPr>
          <w:lang w:eastAsia="cs-CZ"/>
        </w:rPr>
      </w:pPr>
      <w:r>
        <w:rPr>
          <w:lang w:eastAsia="cs-CZ"/>
        </w:rPr>
        <w:t xml:space="preserve">                  starosta                                      </w:t>
      </w:r>
      <w:r>
        <w:rPr>
          <w:lang w:eastAsia="cs-CZ"/>
        </w:rPr>
        <w:tab/>
      </w:r>
    </w:p>
    <w:p w14:paraId="45F07A0B" w14:textId="017D3BCE" w:rsidR="00E1398E" w:rsidRDefault="000F557F">
      <w:pPr>
        <w:tabs>
          <w:tab w:val="left" w:pos="709"/>
          <w:tab w:val="left" w:pos="1418"/>
          <w:tab w:val="left" w:pos="2127"/>
          <w:tab w:val="left" w:pos="2835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after="0" w:line="240" w:lineRule="atLeast"/>
        <w:jc w:val="both"/>
      </w:pPr>
      <w:r>
        <w:rPr>
          <w:lang w:eastAsia="cs-CZ"/>
        </w:rPr>
        <w:lastRenderedPageBreak/>
        <w:tab/>
      </w:r>
      <w:r>
        <w:rPr>
          <w:lang w:eastAsia="cs-CZ"/>
        </w:rPr>
        <w:tab/>
      </w:r>
      <w:r>
        <w:rPr>
          <w:lang w:eastAsia="cs-CZ"/>
        </w:rPr>
        <w:tab/>
      </w:r>
      <w:r>
        <w:rPr>
          <w:lang w:eastAsia="cs-CZ"/>
        </w:rPr>
        <w:tab/>
        <w:t xml:space="preserve">           </w:t>
      </w:r>
      <w:r>
        <w:rPr>
          <w:lang w:eastAsia="cs-CZ"/>
        </w:rPr>
        <w:tab/>
      </w:r>
    </w:p>
    <w:p w14:paraId="3586CC24" w14:textId="77777777" w:rsidR="00E1398E" w:rsidRDefault="000F557F">
      <w:r>
        <w:rPr>
          <w:b/>
          <w:bCs/>
        </w:rPr>
        <w:t>Přílohy:</w:t>
      </w:r>
      <w:r>
        <w:t xml:space="preserve"> cenová nabídka – oceněný výkaz výměr (viz čl. IV odst. 2 této smlouvy) </w:t>
      </w:r>
      <w:r>
        <w:rPr>
          <w:bCs/>
        </w:rPr>
        <w:t xml:space="preserve"> </w:t>
      </w:r>
    </w:p>
    <w:sectPr w:rsidR="00E1398E">
      <w:headerReference w:type="first" r:id="rId10"/>
      <w:pgSz w:w="11906" w:h="16838"/>
      <w:pgMar w:top="1418" w:right="1418" w:bottom="1418" w:left="1418" w:header="709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E25D0" w14:textId="77777777" w:rsidR="00B57387" w:rsidRDefault="00B57387">
      <w:pPr>
        <w:spacing w:after="0" w:line="240" w:lineRule="auto"/>
      </w:pPr>
      <w:r>
        <w:separator/>
      </w:r>
    </w:p>
  </w:endnote>
  <w:endnote w:type="continuationSeparator" w:id="0">
    <w:p w14:paraId="2950B870" w14:textId="77777777" w:rsidR="00B57387" w:rsidRDefault="00B57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Times New Roman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3C74E" w14:textId="77777777" w:rsidR="00B57387" w:rsidRDefault="00B57387">
      <w:pPr>
        <w:spacing w:after="0" w:line="240" w:lineRule="auto"/>
      </w:pPr>
      <w:r>
        <w:separator/>
      </w:r>
    </w:p>
  </w:footnote>
  <w:footnote w:type="continuationSeparator" w:id="0">
    <w:p w14:paraId="4BE4E180" w14:textId="77777777" w:rsidR="00B57387" w:rsidRDefault="00B57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C3242" w14:textId="77777777" w:rsidR="00E1398E" w:rsidRDefault="000F557F">
    <w:pPr>
      <w:pStyle w:val="Zhlav"/>
    </w:pPr>
    <w:r>
      <w:rPr>
        <w:noProof/>
        <w:lang w:eastAsia="cs-CZ"/>
      </w:rPr>
      <w:drawing>
        <wp:anchor distT="0" distB="0" distL="0" distR="0" simplePos="0" relativeHeight="2" behindDoc="1" locked="0" layoutInCell="0" allowOverlap="1" wp14:anchorId="111CD019" wp14:editId="1967FB5E">
          <wp:simplePos x="0" y="0"/>
          <wp:positionH relativeFrom="page">
            <wp:align>left</wp:align>
          </wp:positionH>
          <wp:positionV relativeFrom="paragraph">
            <wp:posOffset>-343535</wp:posOffset>
          </wp:positionV>
          <wp:extent cx="7596505" cy="101473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96505" cy="1014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B6A28"/>
    <w:multiLevelType w:val="multilevel"/>
    <w:tmpl w:val="90BAB0B8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  <w:color w:val="000000"/>
        <w:spacing w:val="-5"/>
        <w:sz w:val="22"/>
        <w:szCs w:val="22"/>
      </w:rPr>
    </w:lvl>
    <w:lvl w:ilvl="1">
      <w:start w:val="1"/>
      <w:numFmt w:val="bullet"/>
      <w:suff w:val="space"/>
      <w:lvlText w:val="◦"/>
      <w:lvlJc w:val="left"/>
      <w:pPr>
        <w:tabs>
          <w:tab w:val="num" w:pos="0"/>
        </w:tabs>
        <w:ind w:left="1364" w:hanging="360"/>
      </w:pPr>
      <w:rPr>
        <w:rFonts w:ascii="OpenSymbol" w:hAnsi="OpenSymbol" w:cs="OpenSymbol" w:hint="default"/>
      </w:rPr>
    </w:lvl>
    <w:lvl w:ilvl="2">
      <w:start w:val="1"/>
      <w:numFmt w:val="bullet"/>
      <w:suff w:val="space"/>
      <w:lvlText w:val="▪"/>
      <w:lvlJc w:val="left"/>
      <w:pPr>
        <w:tabs>
          <w:tab w:val="num" w:pos="0"/>
        </w:tabs>
        <w:ind w:left="1724" w:hanging="360"/>
      </w:pPr>
      <w:rPr>
        <w:rFonts w:ascii="OpenSymbol" w:hAnsi="OpenSymbol" w:cs="OpenSymbol" w:hint="default"/>
      </w:rPr>
    </w:lvl>
    <w:lvl w:ilvl="3">
      <w:start w:val="1"/>
      <w:numFmt w:val="bullet"/>
      <w:suff w:val="space"/>
      <w:lvlText w:val=""/>
      <w:lvlJc w:val="left"/>
      <w:pPr>
        <w:tabs>
          <w:tab w:val="num" w:pos="0"/>
        </w:tabs>
        <w:ind w:left="2084" w:hanging="360"/>
      </w:pPr>
      <w:rPr>
        <w:rFonts w:ascii="Symbol" w:hAnsi="Symbol" w:cs="Symbol" w:hint="default"/>
        <w:color w:val="000000"/>
        <w:spacing w:val="-5"/>
        <w:sz w:val="22"/>
        <w:szCs w:val="22"/>
      </w:rPr>
    </w:lvl>
    <w:lvl w:ilvl="4">
      <w:start w:val="1"/>
      <w:numFmt w:val="bullet"/>
      <w:suff w:val="space"/>
      <w:lvlText w:val="◦"/>
      <w:lvlJc w:val="left"/>
      <w:pPr>
        <w:tabs>
          <w:tab w:val="num" w:pos="0"/>
        </w:tabs>
        <w:ind w:left="2444" w:hanging="360"/>
      </w:pPr>
      <w:rPr>
        <w:rFonts w:ascii="OpenSymbol" w:hAnsi="OpenSymbol" w:cs="OpenSymbol" w:hint="default"/>
      </w:rPr>
    </w:lvl>
    <w:lvl w:ilvl="5">
      <w:start w:val="1"/>
      <w:numFmt w:val="bullet"/>
      <w:suff w:val="space"/>
      <w:lvlText w:val="▪"/>
      <w:lvlJc w:val="left"/>
      <w:pPr>
        <w:tabs>
          <w:tab w:val="num" w:pos="0"/>
        </w:tabs>
        <w:ind w:left="2804" w:hanging="360"/>
      </w:pPr>
      <w:rPr>
        <w:rFonts w:ascii="OpenSymbol" w:hAnsi="OpenSymbol" w:cs="OpenSymbol" w:hint="default"/>
      </w:rPr>
    </w:lvl>
    <w:lvl w:ilvl="6">
      <w:start w:val="1"/>
      <w:numFmt w:val="bullet"/>
      <w:suff w:val="space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  <w:color w:val="000000"/>
        <w:spacing w:val="-5"/>
        <w:sz w:val="22"/>
        <w:szCs w:val="22"/>
      </w:rPr>
    </w:lvl>
    <w:lvl w:ilvl="7">
      <w:start w:val="1"/>
      <w:numFmt w:val="bullet"/>
      <w:suff w:val="space"/>
      <w:lvlText w:val="◦"/>
      <w:lvlJc w:val="left"/>
      <w:pPr>
        <w:tabs>
          <w:tab w:val="num" w:pos="0"/>
        </w:tabs>
        <w:ind w:left="3524" w:hanging="360"/>
      </w:pPr>
      <w:rPr>
        <w:rFonts w:ascii="OpenSymbol" w:hAnsi="OpenSymbol" w:cs="OpenSymbol" w:hint="default"/>
      </w:rPr>
    </w:lvl>
    <w:lvl w:ilvl="8">
      <w:start w:val="1"/>
      <w:numFmt w:val="bullet"/>
      <w:suff w:val="space"/>
      <w:lvlText w:val="▪"/>
      <w:lvlJc w:val="left"/>
      <w:pPr>
        <w:tabs>
          <w:tab w:val="num" w:pos="0"/>
        </w:tabs>
        <w:ind w:left="3884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0E797BDC"/>
    <w:multiLevelType w:val="multilevel"/>
    <w:tmpl w:val="F75C1D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9D0004F"/>
    <w:multiLevelType w:val="multilevel"/>
    <w:tmpl w:val="F3245618"/>
    <w:lvl w:ilvl="0">
      <w:start w:val="1"/>
      <w:numFmt w:val="lowerLetter"/>
      <w:lvlText w:val="%1)"/>
      <w:lvlJc w:val="left"/>
      <w:pPr>
        <w:tabs>
          <w:tab w:val="num" w:pos="794"/>
        </w:tabs>
        <w:ind w:left="794" w:hanging="397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C60196"/>
    <w:multiLevelType w:val="multilevel"/>
    <w:tmpl w:val="0CBE1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F204980"/>
    <w:multiLevelType w:val="multilevel"/>
    <w:tmpl w:val="ED86CC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25B53B56"/>
    <w:multiLevelType w:val="multilevel"/>
    <w:tmpl w:val="15E8BF82"/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space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suff w:val="space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space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space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space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space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8004A9C"/>
    <w:multiLevelType w:val="multilevel"/>
    <w:tmpl w:val="2DF8F3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31176EE0"/>
    <w:multiLevelType w:val="multilevel"/>
    <w:tmpl w:val="121C3B1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Times New Roman" w:hint="default"/>
        <w:b w:val="0"/>
        <w:i w:val="0"/>
        <w:strike w:val="0"/>
        <w:dstrike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8" w15:restartNumberingAfterBreak="0">
    <w:nsid w:val="36F22716"/>
    <w:multiLevelType w:val="multilevel"/>
    <w:tmpl w:val="5B08D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36F7625A"/>
    <w:multiLevelType w:val="multilevel"/>
    <w:tmpl w:val="B816DD6A"/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space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space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space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space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space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8C76E45"/>
    <w:multiLevelType w:val="multilevel"/>
    <w:tmpl w:val="4F7CA6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3EF874C6"/>
    <w:multiLevelType w:val="multilevel"/>
    <w:tmpl w:val="4C7482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4E6F4948"/>
    <w:multiLevelType w:val="multilevel"/>
    <w:tmpl w:val="42CE40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Times New Roman"/>
        <w:b w:val="0"/>
        <w:i w:val="0"/>
        <w:strike w:val="0"/>
        <w:dstrike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5C852A0E"/>
    <w:multiLevelType w:val="multilevel"/>
    <w:tmpl w:val="1040C0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67D056E6"/>
    <w:multiLevelType w:val="multilevel"/>
    <w:tmpl w:val="140432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29400F"/>
    <w:multiLevelType w:val="multilevel"/>
    <w:tmpl w:val="3EA81C3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70984D7C"/>
    <w:multiLevelType w:val="multilevel"/>
    <w:tmpl w:val="A7F4A71C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  <w:color w:val="auto"/>
        <w:spacing w:val="1"/>
        <w:sz w:val="22"/>
        <w:szCs w:val="22"/>
        <w:lang w:val="cs-CZ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1D96915"/>
    <w:multiLevelType w:val="multilevel"/>
    <w:tmpl w:val="1DB2B46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79D646B8"/>
    <w:multiLevelType w:val="multilevel"/>
    <w:tmpl w:val="918E78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64190291">
    <w:abstractNumId w:val="1"/>
  </w:num>
  <w:num w:numId="2" w16cid:durableId="568150613">
    <w:abstractNumId w:val="11"/>
  </w:num>
  <w:num w:numId="3" w16cid:durableId="368646210">
    <w:abstractNumId w:val="14"/>
  </w:num>
  <w:num w:numId="4" w16cid:durableId="1782719693">
    <w:abstractNumId w:val="12"/>
  </w:num>
  <w:num w:numId="5" w16cid:durableId="1273903583">
    <w:abstractNumId w:val="17"/>
  </w:num>
  <w:num w:numId="6" w16cid:durableId="1925915949">
    <w:abstractNumId w:val="4"/>
  </w:num>
  <w:num w:numId="7" w16cid:durableId="959606601">
    <w:abstractNumId w:val="6"/>
  </w:num>
  <w:num w:numId="8" w16cid:durableId="200628468">
    <w:abstractNumId w:val="2"/>
  </w:num>
  <w:num w:numId="9" w16cid:durableId="1061176768">
    <w:abstractNumId w:val="13"/>
  </w:num>
  <w:num w:numId="10" w16cid:durableId="1357199284">
    <w:abstractNumId w:val="0"/>
  </w:num>
  <w:num w:numId="11" w16cid:durableId="1905750464">
    <w:abstractNumId w:val="16"/>
  </w:num>
  <w:num w:numId="12" w16cid:durableId="768081987">
    <w:abstractNumId w:val="9"/>
  </w:num>
  <w:num w:numId="13" w16cid:durableId="1231774857">
    <w:abstractNumId w:val="5"/>
  </w:num>
  <w:num w:numId="14" w16cid:durableId="46228376">
    <w:abstractNumId w:val="3"/>
  </w:num>
  <w:num w:numId="15" w16cid:durableId="697662125">
    <w:abstractNumId w:val="10"/>
  </w:num>
  <w:num w:numId="16" w16cid:durableId="2019889645">
    <w:abstractNumId w:val="8"/>
  </w:num>
  <w:num w:numId="17" w16cid:durableId="1451167820">
    <w:abstractNumId w:val="18"/>
  </w:num>
  <w:num w:numId="18" w16cid:durableId="141315418">
    <w:abstractNumId w:val="10"/>
    <w:lvlOverride w:ilvl="0">
      <w:startOverride w:val="1"/>
    </w:lvlOverride>
  </w:num>
  <w:num w:numId="19" w16cid:durableId="1915506623">
    <w:abstractNumId w:val="8"/>
    <w:lvlOverride w:ilvl="0">
      <w:startOverride w:val="1"/>
    </w:lvlOverride>
  </w:num>
  <w:num w:numId="20" w16cid:durableId="2009670265">
    <w:abstractNumId w:val="7"/>
  </w:num>
  <w:num w:numId="21" w16cid:durableId="2881669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98E"/>
    <w:rsid w:val="00051A34"/>
    <w:rsid w:val="000E57EF"/>
    <w:rsid w:val="000E723A"/>
    <w:rsid w:val="000F557F"/>
    <w:rsid w:val="000F6938"/>
    <w:rsid w:val="001133C1"/>
    <w:rsid w:val="001659E1"/>
    <w:rsid w:val="001B708B"/>
    <w:rsid w:val="00220AFB"/>
    <w:rsid w:val="00235365"/>
    <w:rsid w:val="003932F8"/>
    <w:rsid w:val="00393F4B"/>
    <w:rsid w:val="004B0915"/>
    <w:rsid w:val="00593755"/>
    <w:rsid w:val="005D054A"/>
    <w:rsid w:val="00603751"/>
    <w:rsid w:val="006868F5"/>
    <w:rsid w:val="006A0688"/>
    <w:rsid w:val="00715F0D"/>
    <w:rsid w:val="0078279C"/>
    <w:rsid w:val="00840D63"/>
    <w:rsid w:val="008922E9"/>
    <w:rsid w:val="008D562C"/>
    <w:rsid w:val="0095444A"/>
    <w:rsid w:val="009C23F4"/>
    <w:rsid w:val="00A61192"/>
    <w:rsid w:val="00A8524E"/>
    <w:rsid w:val="00AC4B47"/>
    <w:rsid w:val="00AE646C"/>
    <w:rsid w:val="00B31D15"/>
    <w:rsid w:val="00B57387"/>
    <w:rsid w:val="00C64A03"/>
    <w:rsid w:val="00C83460"/>
    <w:rsid w:val="00CB21EF"/>
    <w:rsid w:val="00CD0C0A"/>
    <w:rsid w:val="00CD0FAE"/>
    <w:rsid w:val="00D45A2E"/>
    <w:rsid w:val="00D46409"/>
    <w:rsid w:val="00D5503E"/>
    <w:rsid w:val="00D976D7"/>
    <w:rsid w:val="00DE5D9D"/>
    <w:rsid w:val="00E1398E"/>
    <w:rsid w:val="00E5447F"/>
    <w:rsid w:val="00E96173"/>
    <w:rsid w:val="00EE04C3"/>
    <w:rsid w:val="00F065B3"/>
    <w:rsid w:val="00F13AF0"/>
    <w:rsid w:val="00F21435"/>
    <w:rsid w:val="00F31038"/>
    <w:rsid w:val="00FA4AD8"/>
    <w:rsid w:val="00FC2FDF"/>
    <w:rsid w:val="00FD3B32"/>
    <w:rsid w:val="00FE1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B6CA5"/>
  <w15:docId w15:val="{09EABEB0-886A-4FA7-AF9C-A41B230DF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paragraph" w:styleId="Nadpis1">
    <w:name w:val="heading 1"/>
    <w:basedOn w:val="Normln"/>
    <w:qFormat/>
    <w:pPr>
      <w:keepNext/>
      <w:keepLines/>
      <w:spacing w:before="480" w:after="200"/>
      <w:outlineLvl w:val="0"/>
    </w:pPr>
    <w:rPr>
      <w:rFonts w:ascii="Arial" w:hAnsi="Arial"/>
      <w:sz w:val="40"/>
      <w:szCs w:val="40"/>
    </w:rPr>
  </w:style>
  <w:style w:type="paragraph" w:styleId="Nadpis2">
    <w:name w:val="heading 2"/>
    <w:basedOn w:val="Normln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dpis3">
    <w:name w:val="heading 3"/>
    <w:basedOn w:val="Normln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dpis4">
    <w:name w:val="heading 4"/>
    <w:basedOn w:val="Normln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dpis5">
    <w:name w:val="heading 5"/>
    <w:basedOn w:val="Normln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dpis6">
    <w:name w:val="heading 6"/>
    <w:basedOn w:val="Normln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Nadpis7">
    <w:name w:val="heading 7"/>
    <w:basedOn w:val="Normln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Nadpis8">
    <w:name w:val="heading 8"/>
    <w:basedOn w:val="Normln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Nadpis9">
    <w:name w:val="heading 9"/>
    <w:basedOn w:val="Normln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character" w:customStyle="1" w:styleId="Heading2Char">
    <w:name w:val="Heading 2 Char"/>
    <w:basedOn w:val="Standardnpsmoodstavce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Standardnpsmoodstavce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Standardnpsmoodstavce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Standardnpsmoodstavce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Standardnpsmoodstavce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Standardnpsmoodstavce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Standardnpsmoodstavce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Standardnpsmoodstavce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Standardnpsmoodstavce"/>
    <w:uiPriority w:val="10"/>
    <w:qFormat/>
    <w:rPr>
      <w:sz w:val="48"/>
      <w:szCs w:val="48"/>
    </w:rPr>
  </w:style>
  <w:style w:type="character" w:customStyle="1" w:styleId="SubtitleChar">
    <w:name w:val="Subtitle Char"/>
    <w:basedOn w:val="Standardnpsmoodstavce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Nadpis2Char">
    <w:name w:val="Nadpis 2 Char"/>
    <w:uiPriority w:val="9"/>
    <w:qFormat/>
    <w:rPr>
      <w:rFonts w:ascii="Arial" w:eastAsia="Arial" w:hAnsi="Arial" w:cs="Arial"/>
      <w:sz w:val="34"/>
    </w:rPr>
  </w:style>
  <w:style w:type="character" w:customStyle="1" w:styleId="Nadpis3Char">
    <w:name w:val="Nadpis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Nadpis4Char">
    <w:name w:val="Nadpis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Nadpis5Char">
    <w:name w:val="Nadpis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Nadpis6Char">
    <w:name w:val="Nadpis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Nadpis7Char">
    <w:name w:val="Nadpis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dpis8Char">
    <w:name w:val="Nadpis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Nadpis9Char">
    <w:name w:val="Nadpis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NzevChar">
    <w:name w:val="Název Char"/>
    <w:uiPriority w:val="10"/>
    <w:qFormat/>
    <w:rPr>
      <w:sz w:val="48"/>
      <w:szCs w:val="48"/>
    </w:rPr>
  </w:style>
  <w:style w:type="character" w:customStyle="1" w:styleId="PodnadpisChar">
    <w:name w:val="Podnadpis Char"/>
    <w:uiPriority w:val="11"/>
    <w:qFormat/>
    <w:rPr>
      <w:sz w:val="24"/>
      <w:szCs w:val="24"/>
    </w:rPr>
  </w:style>
  <w:style w:type="character" w:customStyle="1" w:styleId="CittChar">
    <w:name w:val="Citát Char"/>
    <w:uiPriority w:val="29"/>
    <w:qFormat/>
    <w:rPr>
      <w:i/>
    </w:rPr>
  </w:style>
  <w:style w:type="character" w:customStyle="1" w:styleId="VrazncittChar">
    <w:name w:val="Výrazný citát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ZpatChar">
    <w:name w:val="Zápatí Char"/>
    <w:uiPriority w:val="99"/>
    <w:qFormat/>
  </w:style>
  <w:style w:type="character" w:customStyle="1" w:styleId="Hypertextovodkaz1">
    <w:name w:val="Hypertextový odkaz1"/>
    <w:uiPriority w:val="99"/>
    <w:qFormat/>
    <w:rPr>
      <w:color w:val="0563C1"/>
      <w:u w:val="single"/>
    </w:rPr>
  </w:style>
  <w:style w:type="character" w:customStyle="1" w:styleId="TextpoznpodarouChar">
    <w:name w:val="Text pozn. pod čarou Char"/>
    <w:uiPriority w:val="99"/>
    <w:qFormat/>
    <w:rPr>
      <w:sz w:val="18"/>
    </w:rPr>
  </w:style>
  <w:style w:type="character" w:customStyle="1" w:styleId="Znakypropoznmkupodarou">
    <w:name w:val="Znaky pro poznámku pod čarou"/>
    <w:uiPriority w:val="99"/>
    <w:unhideWhenUsed/>
    <w:qFormat/>
    <w:rPr>
      <w:vertAlign w:val="superscript"/>
    </w:rPr>
  </w:style>
  <w:style w:type="character" w:customStyle="1" w:styleId="Znakypropoznmkupodarouuser">
    <w:name w:val="Znaky pro poznámku pod čarou (user)"/>
    <w:qFormat/>
    <w:rPr>
      <w:vertAlign w:val="superscript"/>
    </w:rPr>
  </w:style>
  <w:style w:type="character" w:styleId="Znakapoznpodarou">
    <w:name w:val="footnote reference"/>
    <w:rPr>
      <w:vertAlign w:val="superscript"/>
    </w:rPr>
  </w:style>
  <w:style w:type="character" w:customStyle="1" w:styleId="TextvysvtlivekChar">
    <w:name w:val="Text vysvětlivek Char"/>
    <w:uiPriority w:val="99"/>
    <w:qFormat/>
    <w:rPr>
      <w:sz w:val="20"/>
    </w:rPr>
  </w:style>
  <w:style w:type="character" w:customStyle="1" w:styleId="Znakyprovysvtlivky">
    <w:name w:val="Znaky pro vysvětlivky"/>
    <w:uiPriority w:val="99"/>
    <w:semiHidden/>
    <w:unhideWhenUsed/>
    <w:qFormat/>
    <w:rPr>
      <w:vertAlign w:val="superscript"/>
    </w:rPr>
  </w:style>
  <w:style w:type="character" w:customStyle="1" w:styleId="Znakyprovysvtlivkyuser">
    <w:name w:val="Znaky pro vysvětlivky (user)"/>
    <w:qFormat/>
    <w:rPr>
      <w:vertAlign w:val="superscript"/>
    </w:rPr>
  </w:style>
  <w:style w:type="character" w:styleId="Odkaznavysvtlivky">
    <w:name w:val="endnote reference"/>
    <w:rPr>
      <w:vertAlign w:val="superscript"/>
    </w:rPr>
  </w:style>
  <w:style w:type="character" w:customStyle="1" w:styleId="Nadpis1Char">
    <w:name w:val="Nadpis 1 Char"/>
    <w:qFormat/>
    <w:rPr>
      <w:rFonts w:ascii="Arial" w:eastAsia="Times New Roman" w:hAnsi="Arial"/>
      <w:sz w:val="40"/>
      <w:szCs w:val="40"/>
    </w:rPr>
  </w:style>
  <w:style w:type="character" w:customStyle="1" w:styleId="ZhlavChar">
    <w:name w:val="Záhlaví Char"/>
    <w:qFormat/>
  </w:style>
  <w:style w:type="character" w:customStyle="1" w:styleId="docdata">
    <w:name w:val="docdata"/>
    <w:qFormat/>
  </w:style>
  <w:style w:type="character" w:customStyle="1" w:styleId="ZhlavChar1">
    <w:name w:val="Záhlaví Char1"/>
    <w:semiHidden/>
    <w:qFormat/>
  </w:style>
  <w:style w:type="character" w:styleId="Odkaznakoment">
    <w:name w:val="annotation reference"/>
    <w:semiHidden/>
    <w:qFormat/>
    <w:rPr>
      <w:sz w:val="16"/>
      <w:szCs w:val="16"/>
    </w:rPr>
  </w:style>
  <w:style w:type="character" w:customStyle="1" w:styleId="TextkomenteChar">
    <w:name w:val="Text komentáře Char"/>
    <w:semiHidden/>
    <w:qFormat/>
    <w:rPr>
      <w:rFonts w:eastAsia="Times New Roman"/>
      <w:lang w:eastAsia="en-US"/>
    </w:rPr>
  </w:style>
  <w:style w:type="character" w:customStyle="1" w:styleId="PedmtkomenteChar">
    <w:name w:val="Předmět komentáře Char"/>
    <w:semiHidden/>
    <w:qFormat/>
    <w:rPr>
      <w:rFonts w:eastAsia="Times New Roman"/>
      <w:b/>
      <w:bCs/>
      <w:lang w:eastAsia="en-US"/>
    </w:rPr>
  </w:style>
  <w:style w:type="character" w:customStyle="1" w:styleId="ProsttextChar">
    <w:name w:val="Prostý text Char"/>
    <w:basedOn w:val="Standardnpsmoodstavce"/>
    <w:uiPriority w:val="99"/>
    <w:qFormat/>
    <w:rPr>
      <w:rFonts w:ascii="Courier New" w:eastAsia="Times New Roman" w:hAnsi="Courier New" w:cs="Courier New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D64502"/>
    <w:rPr>
      <w:color w:val="605E5C"/>
      <w:shd w:val="clear" w:color="auto" w:fill="E1DFDD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customStyle="1" w:styleId="Nadpisuser">
    <w:name w:val="Nadpis (user)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Rejstkuser">
    <w:name w:val="Rejstřík (user)"/>
    <w:basedOn w:val="Normln"/>
    <w:qFormat/>
    <w:pPr>
      <w:suppressLineNumbers/>
    </w:pPr>
    <w:rPr>
      <w:rFonts w:cs="Arial"/>
    </w:rPr>
  </w:style>
  <w:style w:type="paragraph" w:styleId="Bezmezer">
    <w:name w:val="No Spacing"/>
    <w:uiPriority w:val="1"/>
    <w:qFormat/>
  </w:style>
  <w:style w:type="paragraph" w:styleId="Nzev">
    <w:name w:val="Title"/>
    <w:basedOn w:val="Normln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Podnadpis">
    <w:name w:val="Subtitle"/>
    <w:basedOn w:val="Normln"/>
    <w:uiPriority w:val="11"/>
    <w:qFormat/>
    <w:pPr>
      <w:spacing w:before="200" w:after="200"/>
    </w:pPr>
    <w:rPr>
      <w:sz w:val="24"/>
      <w:szCs w:val="24"/>
    </w:rPr>
  </w:style>
  <w:style w:type="paragraph" w:styleId="Citt">
    <w:name w:val="Quote"/>
    <w:basedOn w:val="Normln"/>
    <w:uiPriority w:val="29"/>
    <w:qFormat/>
    <w:pPr>
      <w:ind w:left="720" w:right="720"/>
    </w:pPr>
    <w:rPr>
      <w:i/>
    </w:rPr>
  </w:style>
  <w:style w:type="paragraph" w:styleId="Vrazncitt">
    <w:name w:val="Intense Quote"/>
    <w:basedOn w:val="Normln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Zhlavazpat">
    <w:name w:val="Záhlaví a zápatí"/>
    <w:basedOn w:val="Normln"/>
    <w:qFormat/>
  </w:style>
  <w:style w:type="paragraph" w:customStyle="1" w:styleId="Zhlavazpatuser">
    <w:name w:val="Záhlaví a zápatí (user)"/>
    <w:basedOn w:val="Normln"/>
    <w:qFormat/>
  </w:style>
  <w:style w:type="paragraph" w:styleId="Zhlav">
    <w:name w:val="header"/>
    <w:basedOn w:val="Normln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Textpoznpodarou">
    <w:name w:val="footnote text"/>
    <w:basedOn w:val="Normln"/>
    <w:uiPriority w:val="99"/>
    <w:semiHidden/>
    <w:unhideWhenUsed/>
    <w:pPr>
      <w:spacing w:after="40" w:line="240" w:lineRule="auto"/>
    </w:pPr>
    <w:rPr>
      <w:sz w:val="18"/>
    </w:rPr>
  </w:style>
  <w:style w:type="paragraph" w:styleId="Textvysvtlivek">
    <w:name w:val="end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paragraph" w:styleId="Obsah1">
    <w:name w:val="toc 1"/>
    <w:basedOn w:val="Normln"/>
    <w:uiPriority w:val="39"/>
    <w:unhideWhenUsed/>
    <w:pPr>
      <w:spacing w:after="57"/>
    </w:pPr>
  </w:style>
  <w:style w:type="paragraph" w:styleId="Obsah2">
    <w:name w:val="toc 2"/>
    <w:basedOn w:val="Normln"/>
    <w:uiPriority w:val="39"/>
    <w:unhideWhenUsed/>
    <w:pPr>
      <w:spacing w:after="57"/>
      <w:ind w:left="283"/>
    </w:pPr>
  </w:style>
  <w:style w:type="paragraph" w:styleId="Obsah3">
    <w:name w:val="toc 3"/>
    <w:basedOn w:val="Normln"/>
    <w:uiPriority w:val="39"/>
    <w:unhideWhenUsed/>
    <w:pPr>
      <w:spacing w:after="57"/>
      <w:ind w:left="567"/>
    </w:pPr>
  </w:style>
  <w:style w:type="paragraph" w:styleId="Obsah4">
    <w:name w:val="toc 4"/>
    <w:basedOn w:val="Normln"/>
    <w:uiPriority w:val="39"/>
    <w:unhideWhenUsed/>
    <w:pPr>
      <w:spacing w:after="57"/>
      <w:ind w:left="850"/>
    </w:pPr>
  </w:style>
  <w:style w:type="paragraph" w:styleId="Obsah5">
    <w:name w:val="toc 5"/>
    <w:basedOn w:val="Normln"/>
    <w:uiPriority w:val="39"/>
    <w:unhideWhenUsed/>
    <w:pPr>
      <w:spacing w:after="57"/>
      <w:ind w:left="1134"/>
    </w:pPr>
  </w:style>
  <w:style w:type="paragraph" w:styleId="Obsah6">
    <w:name w:val="toc 6"/>
    <w:basedOn w:val="Normln"/>
    <w:uiPriority w:val="39"/>
    <w:unhideWhenUsed/>
    <w:pPr>
      <w:spacing w:after="57"/>
      <w:ind w:left="1417"/>
    </w:pPr>
  </w:style>
  <w:style w:type="paragraph" w:styleId="Obsah7">
    <w:name w:val="toc 7"/>
    <w:basedOn w:val="Normln"/>
    <w:uiPriority w:val="39"/>
    <w:unhideWhenUsed/>
    <w:pPr>
      <w:spacing w:after="57"/>
      <w:ind w:left="1701"/>
    </w:pPr>
  </w:style>
  <w:style w:type="paragraph" w:styleId="Obsah8">
    <w:name w:val="toc 8"/>
    <w:basedOn w:val="Normln"/>
    <w:uiPriority w:val="39"/>
    <w:unhideWhenUsed/>
    <w:pPr>
      <w:spacing w:after="57"/>
      <w:ind w:left="1984"/>
    </w:pPr>
  </w:style>
  <w:style w:type="paragraph" w:styleId="Obsah9">
    <w:name w:val="toc 9"/>
    <w:basedOn w:val="Normln"/>
    <w:uiPriority w:val="39"/>
    <w:unhideWhenUsed/>
    <w:pPr>
      <w:spacing w:after="57"/>
      <w:ind w:left="2268"/>
    </w:pPr>
  </w:style>
  <w:style w:type="paragraph" w:styleId="Hlavikarejstku">
    <w:name w:val="index heading"/>
    <w:basedOn w:val="Nadpis"/>
  </w:style>
  <w:style w:type="paragraph" w:styleId="Nadpisobsahu">
    <w:name w:val="TOC Heading"/>
    <w:uiPriority w:val="39"/>
    <w:unhideWhenUsed/>
    <w:qFormat/>
  </w:style>
  <w:style w:type="paragraph" w:styleId="Seznamobrzk">
    <w:name w:val="table of figures"/>
    <w:basedOn w:val="Normln"/>
    <w:uiPriority w:val="99"/>
    <w:unhideWhenUsed/>
    <w:qFormat/>
    <w:pPr>
      <w:spacing w:after="0"/>
    </w:pPr>
  </w:style>
  <w:style w:type="paragraph" w:styleId="Odstavecseseznamem">
    <w:name w:val="List Paragraph"/>
    <w:basedOn w:val="Normln"/>
    <w:qFormat/>
    <w:pPr>
      <w:ind w:left="708"/>
    </w:pPr>
  </w:style>
  <w:style w:type="paragraph" w:customStyle="1" w:styleId="Default">
    <w:name w:val="Default"/>
    <w:qFormat/>
    <w:rPr>
      <w:color w:val="000000"/>
      <w:sz w:val="22"/>
      <w:szCs w:val="24"/>
      <w:lang w:eastAsia="cs-CZ"/>
    </w:rPr>
  </w:style>
  <w:style w:type="paragraph" w:styleId="Textbubliny">
    <w:name w:val="Balloon Text"/>
    <w:basedOn w:val="Normln"/>
    <w:semiHidden/>
    <w:qFormat/>
    <w:rPr>
      <w:rFonts w:ascii="Tahoma" w:hAnsi="Tahoma"/>
      <w:sz w:val="16"/>
      <w:szCs w:val="16"/>
    </w:rPr>
  </w:style>
  <w:style w:type="paragraph" w:styleId="Revize">
    <w:name w:val="Revision"/>
    <w:semiHidden/>
    <w:qFormat/>
    <w:rPr>
      <w:rFonts w:eastAsia="Times New Roman"/>
      <w:sz w:val="22"/>
      <w:szCs w:val="22"/>
      <w:lang w:eastAsia="en-US"/>
    </w:rPr>
  </w:style>
  <w:style w:type="paragraph" w:styleId="Textkomente">
    <w:name w:val="annotation text"/>
    <w:basedOn w:val="Normln"/>
    <w:semiHidden/>
    <w:qFormat/>
    <w:rPr>
      <w:sz w:val="20"/>
      <w:szCs w:val="20"/>
    </w:rPr>
  </w:style>
  <w:style w:type="paragraph" w:styleId="Pedmtkomente">
    <w:name w:val="annotation subject"/>
    <w:basedOn w:val="Textkomente"/>
    <w:semiHidden/>
    <w:qFormat/>
    <w:rPr>
      <w:b/>
      <w:bCs/>
    </w:rPr>
  </w:style>
  <w:style w:type="paragraph" w:styleId="Prosttext">
    <w:name w:val="Plain Text"/>
    <w:basedOn w:val="Normln"/>
    <w:uiPriority w:val="99"/>
    <w:qFormat/>
    <w:pPr>
      <w:spacing w:after="0" w:line="240" w:lineRule="auto"/>
    </w:pPr>
    <w:rPr>
      <w:rFonts w:ascii="Courier New" w:hAnsi="Courier New" w:cs="Courier New"/>
      <w:sz w:val="20"/>
      <w:szCs w:val="20"/>
      <w:lang w:eastAsia="cs-CZ"/>
    </w:rPr>
  </w:style>
  <w:style w:type="paragraph" w:styleId="Normlnweb">
    <w:name w:val="Normal (Web)"/>
    <w:basedOn w:val="Normln"/>
    <w:uiPriority w:val="99"/>
    <w:unhideWhenUsed/>
    <w:qFormat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zh-CN"/>
    </w:rPr>
  </w:style>
  <w:style w:type="paragraph" w:customStyle="1" w:styleId="Odstavecseseznamem1">
    <w:name w:val="Odstavec se seznamem1"/>
    <w:basedOn w:val="Normln"/>
    <w:qFormat/>
    <w:rsid w:val="00062170"/>
    <w:pPr>
      <w:ind w:left="720"/>
    </w:pPr>
  </w:style>
  <w:style w:type="numbering" w:customStyle="1" w:styleId="Bezseznamuuser">
    <w:name w:val="Bez seznamu (user)"/>
    <w:uiPriority w:val="99"/>
    <w:semiHidden/>
    <w:unhideWhenUsed/>
    <w:qFormat/>
  </w:style>
  <w:style w:type="table" w:styleId="Mkatabulky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rosttabulka1">
    <w:name w:val="Plain Table 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styleId="Prosttabulka2">
    <w:name w:val="Plain Table 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Prosttabulka4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Prosttabulka5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Svtltabulkasmkou1">
    <w:name w:val="Grid Table 1 Light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Tabulkasmkou2">
    <w:name w:val="Grid Table 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Tabulkasmkou3">
    <w:name w:val="Grid Table 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Tabulkasmkou4">
    <w:name w:val="Grid Table 4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Tmavtabulkasmkou5">
    <w:name w:val="Grid Table 5 Dark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styleId="Barevntabulkasmkou6">
    <w:name w:val="Grid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styleId="Barevntabulkasmkou7">
    <w:name w:val="Grid Table 7 Colorfu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0504D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C0504D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BB59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BBB59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064A2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064A2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BACC6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4BACC6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79646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79646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styleId="Svtltabulkaseznamu1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styleId="Tabulkaseznamu2">
    <w:name w:val="List Table 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styleId="Tabulkaseznamu3">
    <w:name w:val="List Table 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styleId="Tabulkaseznamu4">
    <w:name w:val="List Table 4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styleId="Tmavtabulkaseznamu5">
    <w:name w:val="List Table 5 Dark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styleId="Barevntabulkaseznamu6">
    <w:name w:val="List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styleId="Barevntabulkaseznamu7">
    <w:name w:val="List Table 7 Colorfu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0504D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C0504D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BB59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9BBB59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064A2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064A2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BACC6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4BACC6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79646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79646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lang w:eastAsia="cs-CZ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uiPriority w:val="99"/>
    <w:rPr>
      <w:lang w:eastAsia="cs-CZ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uiPriority w:val="99"/>
    <w:rPr>
      <w:lang w:eastAsia="cs-CZ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uiPriority w:val="99"/>
    <w:rPr>
      <w:lang w:eastAsia="cs-CZ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uiPriority w:val="99"/>
    <w:rPr>
      <w:lang w:eastAsia="cs-CZ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uiPriority w:val="99"/>
    <w:rPr>
      <w:lang w:eastAsia="cs-CZ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uiPriority w:val="99"/>
    <w:rPr>
      <w:lang w:eastAsia="cs-CZ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lang w:eastAsia="cs-CZ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lang w:eastAsia="cs-CZ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lang w:eastAsia="cs-CZ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lang w:eastAsia="cs-CZ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lang w:eastAsia="cs-CZ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lang w:eastAsia="cs-CZ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lang w:eastAsia="cs-CZ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D45A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unwald@zsmlynska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ichekp@mohelnic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1D0AB-9005-4E11-A58E-D53E6E239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2357</Words>
  <Characters>13913</Characters>
  <Application>Microsoft Office Word</Application>
  <DocSecurity>0</DocSecurity>
  <Lines>115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dc:description/>
  <cp:lastModifiedBy>Bc. Jiří Polách</cp:lastModifiedBy>
  <cp:revision>3</cp:revision>
  <dcterms:created xsi:type="dcterms:W3CDTF">2026-09-22T06:30:00Z</dcterms:created>
  <dcterms:modified xsi:type="dcterms:W3CDTF">2026-09-22T07:08:00Z</dcterms:modified>
  <dc:language>cs-CZ</dc:language>
</cp:coreProperties>
</file>